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6A" w:rsidRPr="00A5123F" w:rsidRDefault="0000166A" w:rsidP="00A5123F">
      <w:pPr>
        <w:pStyle w:val="a6"/>
        <w:widowControl/>
        <w:spacing w:before="0" w:beforeAutospacing="0" w:after="0" w:afterAutospacing="0" w:line="560" w:lineRule="exact"/>
        <w:jc w:val="center"/>
        <w:rPr>
          <w:rFonts w:ascii="方正小标宋简体" w:eastAsia="方正小标宋简体" w:hAnsi="华文中宋" w:cs="方正小标宋_GBK" w:hint="eastAsia"/>
          <w:color w:val="333333"/>
          <w:sz w:val="44"/>
          <w:szCs w:val="44"/>
        </w:rPr>
      </w:pPr>
      <w:r w:rsidRPr="00A5123F">
        <w:rPr>
          <w:rFonts w:ascii="方正小标宋简体" w:eastAsia="方正小标宋简体" w:hAnsi="华文中宋" w:cs="方正小标宋_GBK" w:hint="eastAsia"/>
          <w:color w:val="333333"/>
          <w:sz w:val="44"/>
          <w:szCs w:val="44"/>
        </w:rPr>
        <w:t>新冠肺炎疫情防控期间确需进场交易项目</w:t>
      </w:r>
    </w:p>
    <w:p w:rsidR="0000166A" w:rsidRPr="00A5123F" w:rsidRDefault="0000166A" w:rsidP="00A5123F">
      <w:pPr>
        <w:pStyle w:val="a6"/>
        <w:widowControl/>
        <w:spacing w:before="0" w:beforeAutospacing="0" w:after="0" w:afterAutospacing="0" w:line="560" w:lineRule="exact"/>
        <w:jc w:val="center"/>
        <w:rPr>
          <w:rFonts w:ascii="方正小标宋简体" w:eastAsia="方正小标宋简体" w:hAnsi="华文中宋" w:cs="方正小标宋_GBK" w:hint="eastAsia"/>
          <w:color w:val="333333"/>
          <w:sz w:val="44"/>
          <w:szCs w:val="44"/>
        </w:rPr>
      </w:pPr>
      <w:r w:rsidRPr="00A5123F">
        <w:rPr>
          <w:rFonts w:ascii="方正小标宋简体" w:eastAsia="方正小标宋简体" w:hAnsi="华文中宋" w:cs="方正小标宋_GBK" w:hint="eastAsia"/>
          <w:color w:val="333333"/>
          <w:sz w:val="44"/>
          <w:szCs w:val="44"/>
        </w:rPr>
        <w:t>服务保障工作方案</w:t>
      </w:r>
    </w:p>
    <w:p w:rsidR="0000166A" w:rsidRDefault="0000166A" w:rsidP="0000166A">
      <w:pPr>
        <w:pStyle w:val="a6"/>
        <w:widowControl/>
        <w:spacing w:before="0" w:beforeAutospacing="0" w:after="0" w:afterAutospacing="0" w:line="560" w:lineRule="exact"/>
        <w:jc w:val="center"/>
        <w:rPr>
          <w:rFonts w:ascii="方正小标宋_GBK" w:eastAsia="方正小标宋_GBK" w:hAnsi="方正小标宋_GBK" w:cs="方正小标宋_GBK"/>
          <w:color w:val="333333"/>
          <w:sz w:val="44"/>
          <w:szCs w:val="44"/>
        </w:rPr>
      </w:pPr>
    </w:p>
    <w:p w:rsidR="0000166A" w:rsidRDefault="0000166A" w:rsidP="0000166A">
      <w:pPr>
        <w:pStyle w:val="a6"/>
        <w:widowControl/>
        <w:spacing w:before="0" w:beforeAutospacing="0" w:after="0" w:afterAutospacing="0" w:line="560" w:lineRule="exact"/>
        <w:ind w:firstLine="640"/>
        <w:jc w:val="both"/>
        <w:rPr>
          <w:rFonts w:ascii="仿宋_GB2312" w:eastAsia="仿宋_GB2312" w:cs="Calibri"/>
          <w:sz w:val="21"/>
          <w:szCs w:val="21"/>
        </w:rPr>
      </w:pPr>
      <w:r>
        <w:rPr>
          <w:rFonts w:ascii="仿宋_GB2312" w:eastAsia="仿宋_GB2312" w:hAnsi="仿宋" w:cs="仿宋" w:hint="eastAsia"/>
          <w:color w:val="333333"/>
          <w:sz w:val="32"/>
          <w:szCs w:val="32"/>
        </w:rPr>
        <w:t>按照自治区发展改革委、公共资源交易管理局《关于坚决落实应对疫情防控要求创新做好招投标工作保障项目建设的通知》（宁发</w:t>
      </w:r>
      <w:proofErr w:type="gramStart"/>
      <w:r>
        <w:rPr>
          <w:rFonts w:ascii="仿宋_GB2312" w:eastAsia="仿宋_GB2312" w:hAnsi="仿宋" w:cs="仿宋" w:hint="eastAsia"/>
          <w:color w:val="333333"/>
          <w:sz w:val="32"/>
          <w:szCs w:val="32"/>
        </w:rPr>
        <w:t>改法规</w:t>
      </w:r>
      <w:proofErr w:type="gramEnd"/>
      <w:r>
        <w:rPr>
          <w:rFonts w:ascii="仿宋_GB2312" w:eastAsia="仿宋_GB2312" w:hAnsi="仿宋" w:cs="仿宋" w:hint="eastAsia"/>
          <w:color w:val="333333"/>
          <w:sz w:val="32"/>
          <w:szCs w:val="32"/>
        </w:rPr>
        <w:t>〔2020〕64号）、自治区财政厅《关于新型冠状病毒感染的肺炎疫情防控期间开展政府采购活动有关事项的通知》（宁财（采）发〔2020〕66号）、自治区公共资源交易管理局《关于疫情防控期间开展政府集中采购工作有关事项的通知》（</w:t>
      </w:r>
      <w:proofErr w:type="gramStart"/>
      <w:r>
        <w:rPr>
          <w:rFonts w:ascii="仿宋_GB2312" w:eastAsia="仿宋_GB2312" w:hAnsi="仿宋" w:cs="仿宋" w:hint="eastAsia"/>
          <w:color w:val="333333"/>
          <w:sz w:val="32"/>
          <w:szCs w:val="32"/>
        </w:rPr>
        <w:t>宁公资发</w:t>
      </w:r>
      <w:proofErr w:type="gramEnd"/>
      <w:r>
        <w:rPr>
          <w:rFonts w:ascii="仿宋_GB2312" w:eastAsia="仿宋_GB2312" w:hAnsi="仿宋" w:cs="仿宋" w:hint="eastAsia"/>
          <w:color w:val="333333"/>
          <w:sz w:val="32"/>
          <w:szCs w:val="32"/>
        </w:rPr>
        <w:t>〔2020〕3号）等文件通知精神，为做好我市新冠肺炎疫情防控期间确需进场交易项目的服务保障工作，统筹推进疫情防控期间公共资源交易工作的有序开展，结合我市实际情况，制定本方案。</w:t>
      </w:r>
    </w:p>
    <w:p w:rsidR="0000166A" w:rsidRDefault="0000166A" w:rsidP="0000166A">
      <w:pPr>
        <w:pStyle w:val="a6"/>
        <w:widowControl/>
        <w:spacing w:before="0" w:beforeAutospacing="0" w:after="0" w:afterAutospacing="0" w:line="560" w:lineRule="exact"/>
        <w:ind w:firstLine="640"/>
        <w:jc w:val="both"/>
        <w:rPr>
          <w:rFonts w:ascii="黑体" w:eastAsia="黑体" w:cs="Calibri"/>
          <w:sz w:val="21"/>
          <w:szCs w:val="21"/>
        </w:rPr>
      </w:pPr>
      <w:r>
        <w:rPr>
          <w:rFonts w:ascii="黑体" w:eastAsia="黑体" w:hAnsi="宋体" w:cs="黑体" w:hint="eastAsia"/>
          <w:color w:val="333333"/>
          <w:sz w:val="32"/>
          <w:szCs w:val="32"/>
        </w:rPr>
        <w:t>一、指导思想</w:t>
      </w:r>
    </w:p>
    <w:p w:rsidR="0000166A" w:rsidRDefault="0000166A" w:rsidP="0000166A">
      <w:pPr>
        <w:pStyle w:val="a6"/>
        <w:widowControl/>
        <w:spacing w:before="0" w:beforeAutospacing="0" w:after="0" w:afterAutospacing="0" w:line="560" w:lineRule="exact"/>
        <w:ind w:firstLine="640"/>
        <w:jc w:val="both"/>
        <w:rPr>
          <w:rFonts w:ascii="黑体" w:eastAsia="黑体" w:hAnsi="宋体" w:cs="黑体"/>
          <w:color w:val="333333"/>
          <w:sz w:val="32"/>
          <w:szCs w:val="32"/>
        </w:rPr>
      </w:pPr>
      <w:r>
        <w:rPr>
          <w:rFonts w:ascii="仿宋_GB2312" w:eastAsia="仿宋_GB2312" w:hAnsi="仿宋" w:cs="仿宋" w:hint="eastAsia"/>
          <w:sz w:val="32"/>
          <w:szCs w:val="32"/>
        </w:rPr>
        <w:t>认真贯彻落</w:t>
      </w:r>
      <w:proofErr w:type="gramStart"/>
      <w:r>
        <w:rPr>
          <w:rFonts w:ascii="仿宋_GB2312" w:eastAsia="仿宋_GB2312" w:hAnsi="仿宋" w:cs="仿宋" w:hint="eastAsia"/>
          <w:sz w:val="32"/>
          <w:szCs w:val="32"/>
        </w:rPr>
        <w:t>实习近</w:t>
      </w:r>
      <w:proofErr w:type="gramEnd"/>
      <w:r>
        <w:rPr>
          <w:rFonts w:ascii="仿宋_GB2312" w:eastAsia="仿宋_GB2312" w:hAnsi="仿宋" w:cs="仿宋" w:hint="eastAsia"/>
          <w:sz w:val="32"/>
          <w:szCs w:val="32"/>
        </w:rPr>
        <w:t>平总书记关于新型冠状病毒感染的肺炎疫情防控工作系列重要指示精神，按照自治区应对新冠肺炎疫情防控工作的部署和具体要求，在市委政府的统一领导和市应对新型肺炎疫情工作指挥部的指导下，严格落实公共资源交易场所疫情防控责任，在保障人民生命安全和身体健康的同时，全力做好新冠肺炎疫情防控期间确需进场交易项目的服务保障工作，统筹推进疫情防控期间公共资源交易工作的有序开展，促进经济社会平稳运行。</w:t>
      </w:r>
    </w:p>
    <w:p w:rsidR="0000166A" w:rsidRDefault="0000166A" w:rsidP="0000166A">
      <w:pPr>
        <w:pStyle w:val="a6"/>
        <w:widowControl/>
        <w:spacing w:before="0" w:beforeAutospacing="0" w:after="0" w:afterAutospacing="0" w:line="560" w:lineRule="exact"/>
        <w:ind w:firstLine="640"/>
        <w:jc w:val="both"/>
        <w:rPr>
          <w:rFonts w:ascii="黑体" w:eastAsia="黑体" w:cs="Calibri"/>
          <w:sz w:val="21"/>
          <w:szCs w:val="21"/>
        </w:rPr>
      </w:pPr>
      <w:r>
        <w:rPr>
          <w:rFonts w:ascii="黑体" w:eastAsia="黑体" w:hAnsi="宋体" w:cs="黑体" w:hint="eastAsia"/>
          <w:color w:val="333333"/>
          <w:sz w:val="32"/>
          <w:szCs w:val="32"/>
        </w:rPr>
        <w:lastRenderedPageBreak/>
        <w:t>二、认定与受理</w:t>
      </w:r>
    </w:p>
    <w:p w:rsidR="0000166A" w:rsidRDefault="0000166A" w:rsidP="0000166A">
      <w:pPr>
        <w:pStyle w:val="a6"/>
        <w:widowControl/>
        <w:spacing w:before="0" w:beforeAutospacing="0" w:after="0" w:afterAutospacing="0" w:line="560" w:lineRule="exact"/>
        <w:ind w:firstLine="643"/>
        <w:jc w:val="both"/>
        <w:rPr>
          <w:rFonts w:ascii="楷体_GB2312" w:eastAsia="楷体_GB2312" w:hAnsi="楷体" w:cs="楷体"/>
          <w:b/>
          <w:color w:val="333333"/>
          <w:sz w:val="32"/>
          <w:szCs w:val="32"/>
        </w:rPr>
      </w:pPr>
      <w:r>
        <w:rPr>
          <w:rFonts w:ascii="楷体_GB2312" w:eastAsia="楷体_GB2312" w:hAnsi="楷体" w:cs="楷体" w:hint="eastAsia"/>
          <w:b/>
          <w:color w:val="333333"/>
          <w:sz w:val="32"/>
          <w:szCs w:val="32"/>
        </w:rPr>
        <w:t>（一）项目认定</w:t>
      </w:r>
    </w:p>
    <w:p w:rsidR="0000166A" w:rsidRDefault="0000166A" w:rsidP="0000166A">
      <w:pPr>
        <w:pStyle w:val="a6"/>
        <w:widowControl/>
        <w:spacing w:before="0" w:beforeAutospacing="0" w:after="0" w:afterAutospacing="0" w:line="560" w:lineRule="exact"/>
        <w:ind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rPr>
        <w:t>本方案中所称确需进场交易项目是指疫情防控期间涉及疫情防控必需、城市运行必需、企业生产经营急需的工程建设招投标、政府采购项目以及</w:t>
      </w:r>
      <w:r>
        <w:rPr>
          <w:rFonts w:ascii="仿宋_GB2312" w:eastAsia="仿宋_GB2312" w:hAnsi="仿宋" w:cs="仿宋" w:hint="eastAsia"/>
          <w:sz w:val="32"/>
          <w:szCs w:val="32"/>
        </w:rPr>
        <w:t>脱贫攻坚补短板项目、苗木采购及绿化工程项目、春耕备耕农业生产资料等季节性强、任务重、时间紧的</w:t>
      </w:r>
      <w:r>
        <w:rPr>
          <w:rFonts w:ascii="仿宋_GB2312" w:eastAsia="仿宋_GB2312" w:hAnsi="仿宋" w:cs="仿宋" w:hint="eastAsia"/>
          <w:color w:val="333333"/>
          <w:sz w:val="32"/>
          <w:szCs w:val="32"/>
        </w:rPr>
        <w:t>重要国计民生项目等依法必须进入固原市公共资源交易场所进行交易的项目。</w:t>
      </w:r>
    </w:p>
    <w:p w:rsidR="0000166A" w:rsidRDefault="0000166A" w:rsidP="0000166A">
      <w:pPr>
        <w:pStyle w:val="a6"/>
        <w:widowControl/>
        <w:spacing w:before="0" w:beforeAutospacing="0" w:after="0" w:afterAutospacing="0" w:line="560" w:lineRule="exact"/>
        <w:ind w:firstLine="643"/>
        <w:jc w:val="both"/>
        <w:rPr>
          <w:rFonts w:ascii="楷体_GB2312" w:eastAsia="楷体_GB2312" w:hAnsi="楷体" w:cs="楷体"/>
          <w:b/>
          <w:color w:val="333333"/>
          <w:sz w:val="32"/>
          <w:szCs w:val="32"/>
        </w:rPr>
      </w:pPr>
      <w:r>
        <w:rPr>
          <w:rFonts w:ascii="楷体_GB2312" w:eastAsia="楷体_GB2312" w:hAnsi="楷体" w:cs="楷体" w:hint="eastAsia"/>
          <w:b/>
          <w:color w:val="333333"/>
          <w:sz w:val="32"/>
          <w:szCs w:val="32"/>
        </w:rPr>
        <w:t>（二）项目受理</w:t>
      </w:r>
    </w:p>
    <w:p w:rsidR="0000166A" w:rsidRDefault="0000166A" w:rsidP="0000166A">
      <w:pPr>
        <w:pStyle w:val="a6"/>
        <w:widowControl/>
        <w:spacing w:before="0" w:beforeAutospacing="0" w:after="0" w:afterAutospacing="0" w:line="560" w:lineRule="exact"/>
        <w:ind w:firstLine="645"/>
        <w:jc w:val="both"/>
        <w:rPr>
          <w:rFonts w:ascii="仿宋_GB2312" w:eastAsia="仿宋_GB2312" w:cs="Calibri"/>
          <w:sz w:val="21"/>
          <w:szCs w:val="21"/>
        </w:rPr>
      </w:pPr>
      <w:r>
        <w:rPr>
          <w:rFonts w:ascii="仿宋_GB2312" w:eastAsia="仿宋_GB2312" w:hAnsi="仿宋" w:cs="仿宋" w:hint="eastAsia"/>
          <w:color w:val="333333"/>
          <w:sz w:val="32"/>
          <w:szCs w:val="32"/>
        </w:rPr>
        <w:t>确需进场的交易项目，按照与</w:t>
      </w:r>
      <w:proofErr w:type="gramStart"/>
      <w:r>
        <w:rPr>
          <w:rFonts w:ascii="仿宋_GB2312" w:eastAsia="仿宋_GB2312" w:hAnsi="仿宋" w:cs="仿宋" w:hint="eastAsia"/>
          <w:color w:val="333333"/>
          <w:sz w:val="32"/>
          <w:szCs w:val="32"/>
        </w:rPr>
        <w:t>当地疾控部门</w:t>
      </w:r>
      <w:proofErr w:type="gramEnd"/>
      <w:r>
        <w:rPr>
          <w:rFonts w:ascii="仿宋_GB2312" w:eastAsia="仿宋_GB2312" w:hAnsi="仿宋" w:cs="仿宋" w:hint="eastAsia"/>
          <w:color w:val="333333"/>
          <w:sz w:val="32"/>
          <w:szCs w:val="32"/>
        </w:rPr>
        <w:t>形成联动机制的要求和“谁提出、谁确认”的原则，由招标人（采购人）或招标代理机构向项目行政监督部门</w:t>
      </w:r>
      <w:r>
        <w:rPr>
          <w:rFonts w:ascii="仿宋_GB2312" w:eastAsia="仿宋_GB2312" w:hAnsi="仿宋" w:cs="仿宋" w:hint="eastAsia"/>
          <w:sz w:val="32"/>
          <w:szCs w:val="32"/>
        </w:rPr>
        <w:t>和</w:t>
      </w:r>
      <w:r>
        <w:rPr>
          <w:rFonts w:ascii="仿宋_GB2312" w:eastAsia="仿宋_GB2312" w:hAnsi="仿宋" w:cs="仿宋" w:hint="eastAsia"/>
          <w:color w:val="333333"/>
          <w:sz w:val="32"/>
          <w:szCs w:val="32"/>
        </w:rPr>
        <w:t>交易场所所在地</w:t>
      </w:r>
      <w:r w:rsidR="002A3E92">
        <w:rPr>
          <w:rFonts w:ascii="仿宋_GB2312" w:eastAsia="仿宋_GB2312" w:hAnsi="仿宋" w:cs="仿宋" w:hint="eastAsia"/>
          <w:sz w:val="32"/>
          <w:szCs w:val="32"/>
        </w:rPr>
        <w:t>南关街道办事处中山南街社区</w:t>
      </w:r>
      <w:r>
        <w:rPr>
          <w:rFonts w:ascii="仿宋_GB2312" w:eastAsia="仿宋_GB2312" w:hAnsi="仿宋" w:cs="仿宋" w:hint="eastAsia"/>
          <w:color w:val="333333"/>
          <w:sz w:val="32"/>
          <w:szCs w:val="32"/>
        </w:rPr>
        <w:t>报备</w:t>
      </w:r>
      <w:r>
        <w:rPr>
          <w:rFonts w:ascii="仿宋_GB2312" w:eastAsia="仿宋_GB2312" w:hAnsi="仿宋" w:cs="仿宋" w:hint="eastAsia"/>
          <w:sz w:val="32"/>
          <w:szCs w:val="32"/>
        </w:rPr>
        <w:t>（联系人：李建国，电话：2036372），</w:t>
      </w:r>
      <w:r>
        <w:rPr>
          <w:rFonts w:ascii="仿宋_GB2312" w:eastAsia="仿宋_GB2312" w:hAnsi="仿宋" w:cs="仿宋" w:hint="eastAsia"/>
          <w:color w:val="333333"/>
          <w:sz w:val="32"/>
          <w:szCs w:val="32"/>
        </w:rPr>
        <w:t>填写《疫情防控期间确需进场交易项目确认表》（附件1），并随进场项目登记资料上传至固原市公共资源交易平台，同时由招标人（采购人）或招标代理机构邀请公证部门进行现场公证。凡1月31日以后已在市公共资源交易网站预约场地的确需进场交易项目，招标人（采购人）或招标代理机构可通过电子邮件、传真等不见面方式向交易中心工程科</w:t>
      </w:r>
      <w:r>
        <w:rPr>
          <w:rFonts w:ascii="仿宋_GB2312" w:eastAsia="仿宋_GB2312" w:hAnsi="仿宋" w:cs="仿宋" w:hint="eastAsia"/>
          <w:sz w:val="32"/>
          <w:szCs w:val="32"/>
        </w:rPr>
        <w:t>（联系人：陈锡霞，电话：2041558，传真：2026758，电子邮箱：3245260189@qq.com）或采购科（联系人：马文智，电话：2026328，传真：2026758，电子邮箱：825594552@qq.com）</w:t>
      </w:r>
      <w:r>
        <w:rPr>
          <w:rFonts w:ascii="仿宋_GB2312" w:eastAsia="仿宋_GB2312" w:hAnsi="仿宋" w:cs="仿宋" w:hint="eastAsia"/>
          <w:color w:val="333333"/>
          <w:sz w:val="32"/>
          <w:szCs w:val="32"/>
        </w:rPr>
        <w:t>补充提供《疫情防控期间确需进场交易项目确认表》。</w:t>
      </w:r>
    </w:p>
    <w:p w:rsidR="0000166A" w:rsidRDefault="0000166A" w:rsidP="0000166A">
      <w:pPr>
        <w:pStyle w:val="a6"/>
        <w:widowControl/>
        <w:spacing w:before="0" w:beforeAutospacing="0" w:after="0" w:afterAutospacing="0" w:line="560" w:lineRule="exact"/>
        <w:ind w:firstLine="640"/>
        <w:jc w:val="both"/>
        <w:rPr>
          <w:rFonts w:ascii="黑体" w:eastAsia="黑体" w:cs="Calibri"/>
          <w:sz w:val="21"/>
          <w:szCs w:val="21"/>
        </w:rPr>
      </w:pPr>
      <w:r>
        <w:rPr>
          <w:rFonts w:ascii="黑体" w:eastAsia="黑体" w:hAnsi="宋体" w:cs="黑体" w:hint="eastAsia"/>
          <w:color w:val="333333"/>
          <w:sz w:val="32"/>
          <w:szCs w:val="32"/>
        </w:rPr>
        <w:lastRenderedPageBreak/>
        <w:t>三、具体措施</w:t>
      </w:r>
    </w:p>
    <w:p w:rsidR="0000166A" w:rsidRDefault="0000166A" w:rsidP="0000166A">
      <w:pPr>
        <w:pStyle w:val="a6"/>
        <w:widowControl/>
        <w:spacing w:before="0" w:beforeAutospacing="0" w:after="0" w:afterAutospacing="0" w:line="560" w:lineRule="exact"/>
        <w:ind w:firstLine="643"/>
        <w:jc w:val="both"/>
        <w:rPr>
          <w:rFonts w:ascii="楷体_GB2312" w:eastAsia="楷体_GB2312" w:cs="Calibri"/>
          <w:sz w:val="21"/>
          <w:szCs w:val="21"/>
        </w:rPr>
      </w:pPr>
      <w:r>
        <w:rPr>
          <w:rFonts w:ascii="楷体_GB2312" w:eastAsia="楷体_GB2312" w:hAnsi="楷体" w:cs="楷体" w:hint="eastAsia"/>
          <w:b/>
          <w:color w:val="333333"/>
          <w:sz w:val="32"/>
          <w:szCs w:val="32"/>
        </w:rPr>
        <w:t>（一）场地(次）安排</w:t>
      </w:r>
    </w:p>
    <w:p w:rsidR="0000166A" w:rsidRDefault="0000166A" w:rsidP="0000166A">
      <w:pPr>
        <w:pStyle w:val="a6"/>
        <w:widowControl/>
        <w:spacing w:before="0" w:beforeAutospacing="0" w:after="0" w:afterAutospacing="0" w:line="560" w:lineRule="exact"/>
        <w:ind w:firstLine="640"/>
        <w:jc w:val="both"/>
        <w:rPr>
          <w:rFonts w:ascii="仿宋_GB2312" w:eastAsia="仿宋_GB2312" w:hAnsi="仿宋" w:cs="仿宋"/>
          <w:color w:val="333333"/>
          <w:sz w:val="32"/>
          <w:szCs w:val="32"/>
        </w:rPr>
      </w:pPr>
      <w:r>
        <w:rPr>
          <w:rFonts w:ascii="仿宋_GB2312" w:eastAsia="仿宋_GB2312" w:hAnsi="仿宋" w:cs="仿宋" w:hint="eastAsia"/>
          <w:b/>
          <w:color w:val="333333"/>
          <w:sz w:val="32"/>
          <w:szCs w:val="32"/>
        </w:rPr>
        <w:t>1.场地安排。</w:t>
      </w:r>
      <w:r>
        <w:rPr>
          <w:rFonts w:ascii="仿宋_GB2312" w:eastAsia="仿宋_GB2312" w:hAnsi="仿宋" w:cs="仿宋" w:hint="eastAsia"/>
          <w:color w:val="333333"/>
          <w:sz w:val="32"/>
          <w:szCs w:val="32"/>
        </w:rPr>
        <w:t>疫情防控期间，按照“有效防控、保障重点、控制总量、有序推进”的原则，市公共资源交易中心工程科、</w:t>
      </w:r>
      <w:proofErr w:type="gramStart"/>
      <w:r>
        <w:rPr>
          <w:rFonts w:ascii="仿宋_GB2312" w:eastAsia="仿宋_GB2312" w:hAnsi="仿宋" w:cs="仿宋" w:hint="eastAsia"/>
          <w:color w:val="333333"/>
          <w:sz w:val="32"/>
          <w:szCs w:val="32"/>
        </w:rPr>
        <w:t>采购科</w:t>
      </w:r>
      <w:proofErr w:type="gramEnd"/>
      <w:r>
        <w:rPr>
          <w:rFonts w:ascii="仿宋_GB2312" w:eastAsia="仿宋_GB2312" w:hAnsi="仿宋" w:cs="仿宋" w:hint="eastAsia"/>
          <w:color w:val="333333"/>
          <w:sz w:val="32"/>
          <w:szCs w:val="32"/>
        </w:rPr>
        <w:t>和受理科根据确需进场交易项目</w:t>
      </w:r>
      <w:r>
        <w:rPr>
          <w:rFonts w:ascii="仿宋_GB2312" w:eastAsia="仿宋_GB2312" w:hAnsi="仿宋" w:cs="仿宋" w:hint="eastAsia"/>
          <w:sz w:val="32"/>
          <w:szCs w:val="32"/>
        </w:rPr>
        <w:t>在固原市公共资源交易平台上首次预约场地时间的顺序</w:t>
      </w:r>
      <w:r>
        <w:rPr>
          <w:rFonts w:ascii="仿宋_GB2312" w:eastAsia="仿宋_GB2312" w:hAnsi="仿宋" w:cs="仿宋" w:hint="eastAsia"/>
          <w:color w:val="333333"/>
          <w:sz w:val="32"/>
          <w:szCs w:val="32"/>
        </w:rPr>
        <w:t>依次开展进场登记、场地安排等服务工作。</w:t>
      </w:r>
    </w:p>
    <w:p w:rsidR="0000166A" w:rsidRDefault="0000166A" w:rsidP="0000166A">
      <w:pPr>
        <w:pStyle w:val="a6"/>
        <w:widowControl/>
        <w:spacing w:before="0" w:beforeAutospacing="0" w:after="0" w:afterAutospacing="0" w:line="560" w:lineRule="exact"/>
        <w:ind w:firstLine="640"/>
        <w:jc w:val="both"/>
        <w:rPr>
          <w:rFonts w:ascii="仿宋_GB2312" w:eastAsia="仿宋_GB2312" w:cs="Calibri"/>
          <w:sz w:val="21"/>
          <w:szCs w:val="21"/>
        </w:rPr>
      </w:pPr>
      <w:r>
        <w:rPr>
          <w:rFonts w:ascii="仿宋_GB2312" w:eastAsia="仿宋_GB2312" w:hAnsi="仿宋" w:cs="仿宋" w:hint="eastAsia"/>
          <w:b/>
          <w:color w:val="333333"/>
          <w:sz w:val="32"/>
          <w:szCs w:val="32"/>
        </w:rPr>
        <w:t>2.场次安排。</w:t>
      </w:r>
      <w:r>
        <w:rPr>
          <w:rFonts w:ascii="仿宋_GB2312" w:eastAsia="仿宋_GB2312" w:hAnsi="仿宋" w:cs="仿宋" w:hint="eastAsia"/>
          <w:sz w:val="32"/>
          <w:szCs w:val="32"/>
        </w:rPr>
        <w:t>从2020年2月24日起，每日9:00、10:00</w:t>
      </w:r>
      <w:proofErr w:type="gramStart"/>
      <w:r>
        <w:rPr>
          <w:rFonts w:ascii="仿宋_GB2312" w:eastAsia="仿宋_GB2312" w:hAnsi="仿宋" w:cs="仿宋" w:hint="eastAsia"/>
          <w:sz w:val="32"/>
          <w:szCs w:val="32"/>
        </w:rPr>
        <w:t>各</w:t>
      </w:r>
      <w:proofErr w:type="gramEnd"/>
      <w:r>
        <w:rPr>
          <w:rFonts w:ascii="仿宋_GB2312" w:eastAsia="仿宋_GB2312" w:hAnsi="仿宋" w:cs="仿宋" w:hint="eastAsia"/>
          <w:sz w:val="32"/>
          <w:szCs w:val="32"/>
        </w:rPr>
        <w:t>安排两场开评标活动，对应开放市公共资源交易中心一楼1号、2号、3号、二楼5号开标厅和一楼1号、2号、3号、4号、5号二楼7号、8号、9号评标厅，</w:t>
      </w:r>
      <w:r>
        <w:rPr>
          <w:rFonts w:ascii="仿宋_GB2312" w:eastAsia="仿宋_GB2312" w:hAnsi="仿宋" w:cs="仿宋" w:hint="eastAsia"/>
          <w:color w:val="333333"/>
          <w:sz w:val="32"/>
          <w:szCs w:val="32"/>
        </w:rPr>
        <w:t>并将场地安排信</w:t>
      </w:r>
      <w:r>
        <w:rPr>
          <w:rFonts w:ascii="仿宋_GB2312" w:eastAsia="仿宋_GB2312" w:hAnsi="仿宋" w:cs="仿宋" w:hint="eastAsia"/>
          <w:sz w:val="32"/>
          <w:szCs w:val="32"/>
        </w:rPr>
        <w:t>息</w:t>
      </w:r>
      <w:r>
        <w:rPr>
          <w:rFonts w:ascii="仿宋_GB2312" w:eastAsia="仿宋_GB2312" w:hAnsi="仿宋" w:cs="仿宋" w:hint="eastAsia"/>
          <w:color w:val="333333"/>
          <w:sz w:val="32"/>
          <w:szCs w:val="32"/>
        </w:rPr>
        <w:t>及时反馈招标人（采购人）或招标代理机构，招标人（采购人）或招标代理机构根据场地安排</w:t>
      </w:r>
      <w:proofErr w:type="gramStart"/>
      <w:r>
        <w:rPr>
          <w:rFonts w:ascii="仿宋_GB2312" w:eastAsia="仿宋_GB2312" w:hAnsi="仿宋" w:cs="仿宋" w:hint="eastAsia"/>
          <w:color w:val="333333"/>
          <w:sz w:val="32"/>
          <w:szCs w:val="32"/>
        </w:rPr>
        <w:t>信息</w:t>
      </w:r>
      <w:r>
        <w:rPr>
          <w:rFonts w:ascii="仿宋_GB2312" w:eastAsia="仿宋_GB2312" w:hAnsi="仿宋" w:cs="仿宋" w:hint="eastAsia"/>
          <w:sz w:val="32"/>
          <w:szCs w:val="32"/>
        </w:rPr>
        <w:t>第</w:t>
      </w:r>
      <w:proofErr w:type="gramEnd"/>
      <w:r>
        <w:rPr>
          <w:rFonts w:ascii="仿宋_GB2312" w:eastAsia="仿宋_GB2312" w:hAnsi="仿宋" w:cs="仿宋" w:hint="eastAsia"/>
          <w:sz w:val="32"/>
          <w:szCs w:val="32"/>
        </w:rPr>
        <w:t>一时间</w:t>
      </w:r>
      <w:r>
        <w:rPr>
          <w:rFonts w:ascii="仿宋_GB2312" w:eastAsia="仿宋_GB2312" w:hAnsi="仿宋" w:cs="仿宋" w:hint="eastAsia"/>
          <w:color w:val="333333"/>
          <w:sz w:val="32"/>
          <w:szCs w:val="32"/>
        </w:rPr>
        <w:t>发布变更公告。</w:t>
      </w:r>
    </w:p>
    <w:p w:rsidR="0000166A" w:rsidRDefault="0000166A" w:rsidP="0000166A">
      <w:pPr>
        <w:pStyle w:val="a6"/>
        <w:widowControl/>
        <w:spacing w:before="0" w:beforeAutospacing="0" w:after="0" w:afterAutospacing="0" w:line="560" w:lineRule="exact"/>
        <w:ind w:firstLine="643"/>
        <w:jc w:val="both"/>
        <w:rPr>
          <w:rFonts w:ascii="楷体_GB2312" w:eastAsia="楷体_GB2312" w:cs="Calibri"/>
          <w:sz w:val="21"/>
          <w:szCs w:val="21"/>
        </w:rPr>
      </w:pPr>
      <w:r>
        <w:rPr>
          <w:rFonts w:ascii="楷体_GB2312" w:eastAsia="楷体_GB2312" w:hAnsi="楷体" w:cs="楷体" w:hint="eastAsia"/>
          <w:b/>
          <w:color w:val="333333"/>
          <w:sz w:val="32"/>
          <w:szCs w:val="32"/>
        </w:rPr>
        <w:t>（二）投标文件的递交和开标活动</w:t>
      </w:r>
    </w:p>
    <w:p w:rsidR="0000166A" w:rsidRDefault="0000166A" w:rsidP="0000166A">
      <w:pPr>
        <w:pStyle w:val="a6"/>
        <w:widowControl/>
        <w:spacing w:before="0" w:beforeAutospacing="0" w:after="0" w:afterAutospacing="0" w:line="560" w:lineRule="exact"/>
        <w:ind w:firstLine="643"/>
        <w:jc w:val="both"/>
        <w:rPr>
          <w:rFonts w:ascii="仿宋_GB2312" w:eastAsia="仿宋_GB2312" w:cs="Calibri"/>
          <w:sz w:val="21"/>
          <w:szCs w:val="21"/>
        </w:rPr>
      </w:pPr>
      <w:r>
        <w:rPr>
          <w:rFonts w:ascii="仿宋_GB2312" w:eastAsia="仿宋_GB2312" w:hAnsi="仿宋" w:cs="仿宋" w:hint="eastAsia"/>
          <w:b/>
          <w:color w:val="333333"/>
          <w:sz w:val="32"/>
          <w:szCs w:val="32"/>
        </w:rPr>
        <w:t>1.采用电子化开标时投标文件的递交方式。</w:t>
      </w:r>
      <w:r>
        <w:rPr>
          <w:rFonts w:ascii="仿宋_GB2312" w:eastAsia="仿宋_GB2312" w:hAnsi="仿宋" w:cs="仿宋" w:hint="eastAsia"/>
          <w:sz w:val="32"/>
          <w:szCs w:val="32"/>
        </w:rPr>
        <w:t>对已实现电子化开评标的房屋建筑和市政基础设施工程施工类的项目，招标人应合理设定电子投标文件的提交时限，视自治区公共资源电子交易平台远程解密功能调试情况，由代理机构及时通知投标人采取远程解密或现场解密方式，尽可能</w:t>
      </w:r>
      <w:r>
        <w:rPr>
          <w:rFonts w:ascii="仿宋_GB2312" w:eastAsia="仿宋_GB2312" w:hAnsi="仿宋" w:cs="仿宋" w:hint="eastAsia"/>
          <w:sz w:val="32"/>
          <w:szCs w:val="32"/>
          <w:shd w:val="clear" w:color="auto" w:fill="FFFFFF"/>
        </w:rPr>
        <w:t>做到</w:t>
      </w:r>
      <w:r>
        <w:rPr>
          <w:rFonts w:ascii="仿宋_GB2312" w:eastAsia="仿宋_GB2312" w:hAnsi="仿宋" w:cs="仿宋" w:hint="eastAsia"/>
          <w:color w:val="000000"/>
          <w:sz w:val="32"/>
          <w:szCs w:val="32"/>
          <w:shd w:val="clear" w:color="auto" w:fill="FFFFFF"/>
        </w:rPr>
        <w:t>有效减少投标人的聚集，同时利用公共资源交易平台将开标结果在网上公示。</w:t>
      </w:r>
    </w:p>
    <w:p w:rsidR="0000166A" w:rsidRDefault="0000166A" w:rsidP="0000166A">
      <w:pPr>
        <w:pStyle w:val="a6"/>
        <w:widowControl/>
        <w:spacing w:before="0" w:beforeAutospacing="0" w:after="0" w:afterAutospacing="0" w:line="560" w:lineRule="exact"/>
        <w:ind w:firstLine="643"/>
        <w:jc w:val="both"/>
        <w:rPr>
          <w:rFonts w:ascii="仿宋_GB2312" w:eastAsia="仿宋_GB2312" w:hAnsi="仿宋" w:cs="仿宋"/>
          <w:sz w:val="32"/>
          <w:szCs w:val="32"/>
          <w:shd w:val="clear" w:color="auto" w:fill="FFFFFF"/>
        </w:rPr>
      </w:pPr>
      <w:r>
        <w:rPr>
          <w:rFonts w:ascii="仿宋_GB2312" w:eastAsia="仿宋_GB2312" w:hAnsi="仿宋" w:cs="仿宋" w:hint="eastAsia"/>
          <w:b/>
          <w:color w:val="000000"/>
          <w:sz w:val="32"/>
          <w:szCs w:val="32"/>
          <w:shd w:val="clear" w:color="auto" w:fill="FFFFFF"/>
        </w:rPr>
        <w:t>2.采用现场纸质开标时投标文件的递交方式。</w:t>
      </w:r>
      <w:r>
        <w:rPr>
          <w:rFonts w:ascii="仿宋_GB2312" w:eastAsia="仿宋_GB2312" w:hAnsi="仿宋" w:cs="仿宋" w:hint="eastAsia"/>
          <w:color w:val="000000"/>
          <w:sz w:val="32"/>
          <w:szCs w:val="32"/>
          <w:shd w:val="clear" w:color="auto" w:fill="FFFFFF"/>
        </w:rPr>
        <w:t>对采用现场纸质开标的工程建设招投标和政府采购项目，招标人（采购人）或招标代理机构在发布招标（采购）公告时，应要求所有潜在投标</w:t>
      </w:r>
      <w:r>
        <w:rPr>
          <w:rFonts w:ascii="仿宋_GB2312" w:eastAsia="仿宋_GB2312" w:hAnsi="仿宋" w:cs="仿宋" w:hint="eastAsia"/>
          <w:color w:val="000000"/>
          <w:sz w:val="32"/>
          <w:szCs w:val="32"/>
          <w:shd w:val="clear" w:color="auto" w:fill="FFFFFF"/>
        </w:rPr>
        <w:lastRenderedPageBreak/>
        <w:t>人（供应商）采用邮寄的非现场方式递交投标响应文件，明确邮寄详细地址和投标截止时间，并给投标人留足投标响应文件的邮寄时间，招标人（采购人）或招标代理机构签收后应及时向递交投标人（供应商）反馈信息并留档备查。</w:t>
      </w:r>
      <w:r>
        <w:rPr>
          <w:rFonts w:ascii="仿宋_GB2312" w:eastAsia="仿宋_GB2312" w:hAnsi="仿宋" w:cs="仿宋" w:hint="eastAsia"/>
          <w:sz w:val="32"/>
          <w:szCs w:val="32"/>
          <w:shd w:val="clear" w:color="auto" w:fill="FFFFFF"/>
        </w:rPr>
        <w:t>对区内或外省驻宁投标人（供应商），尽量采取邮寄的方式递交投标响应文件，在满足疫情防控要求情况下，确需现场递交的，做到有限人员递交和</w:t>
      </w:r>
      <w:proofErr w:type="gramStart"/>
      <w:r>
        <w:rPr>
          <w:rFonts w:ascii="仿宋_GB2312" w:eastAsia="仿宋_GB2312" w:hAnsi="仿宋" w:cs="仿宋" w:hint="eastAsia"/>
          <w:sz w:val="32"/>
          <w:szCs w:val="32"/>
          <w:shd w:val="clear" w:color="auto" w:fill="FFFFFF"/>
        </w:rPr>
        <w:t>即交即</w:t>
      </w:r>
      <w:proofErr w:type="gramEnd"/>
      <w:r>
        <w:rPr>
          <w:rFonts w:ascii="仿宋_GB2312" w:eastAsia="仿宋_GB2312" w:hAnsi="仿宋" w:cs="仿宋" w:hint="eastAsia"/>
          <w:sz w:val="32"/>
          <w:szCs w:val="32"/>
          <w:shd w:val="clear" w:color="auto" w:fill="FFFFFF"/>
        </w:rPr>
        <w:t>走。</w:t>
      </w:r>
    </w:p>
    <w:p w:rsidR="0000166A" w:rsidRDefault="0000166A" w:rsidP="0000166A">
      <w:pPr>
        <w:pStyle w:val="a6"/>
        <w:widowControl/>
        <w:spacing w:before="0" w:beforeAutospacing="0" w:after="0" w:afterAutospacing="0" w:line="560" w:lineRule="exact"/>
        <w:ind w:firstLine="643"/>
        <w:jc w:val="both"/>
        <w:rPr>
          <w:rFonts w:ascii="仿宋_GB2312" w:eastAsia="仿宋_GB2312" w:cs="Calibri"/>
          <w:sz w:val="21"/>
          <w:szCs w:val="21"/>
        </w:rPr>
      </w:pPr>
      <w:r>
        <w:rPr>
          <w:rFonts w:ascii="仿宋_GB2312" w:eastAsia="仿宋_GB2312" w:hAnsi="仿宋" w:cs="仿宋" w:hint="eastAsia"/>
          <w:b/>
          <w:bCs/>
          <w:sz w:val="32"/>
          <w:szCs w:val="32"/>
          <w:shd w:val="clear" w:color="auto" w:fill="FFFFFF"/>
        </w:rPr>
        <w:t>3.现场开标。</w:t>
      </w:r>
      <w:r>
        <w:rPr>
          <w:rFonts w:ascii="仿宋_GB2312" w:eastAsia="仿宋_GB2312" w:hAnsi="仿宋" w:cs="仿宋" w:hint="eastAsia"/>
          <w:color w:val="000000"/>
          <w:sz w:val="32"/>
          <w:szCs w:val="32"/>
          <w:shd w:val="clear" w:color="auto" w:fill="FFFFFF"/>
        </w:rPr>
        <w:t>根据疫情防控的需要，投标人（供应商）原则上不到场参加开标活动，招标人（采购人）或招标代理机构</w:t>
      </w:r>
      <w:r>
        <w:rPr>
          <w:rFonts w:ascii="仿宋_GB2312" w:eastAsia="仿宋_GB2312" w:hAnsi="仿宋" w:cs="仿宋" w:hint="eastAsia"/>
          <w:sz w:val="32"/>
          <w:szCs w:val="32"/>
          <w:shd w:val="clear" w:color="auto" w:fill="FFFFFF"/>
        </w:rPr>
        <w:t>会同有关监督部门</w:t>
      </w:r>
      <w:r>
        <w:rPr>
          <w:rFonts w:ascii="仿宋_GB2312" w:eastAsia="仿宋_GB2312" w:hAnsi="仿宋" w:cs="仿宋" w:hint="eastAsia"/>
          <w:color w:val="000000"/>
          <w:sz w:val="32"/>
          <w:szCs w:val="32"/>
          <w:shd w:val="clear" w:color="auto" w:fill="FFFFFF"/>
        </w:rPr>
        <w:t>依法组织开标活动，通过网络远程核对投标人信息，确认相关要素，并及时将开标结果在网上公示。</w:t>
      </w:r>
    </w:p>
    <w:p w:rsidR="0000166A" w:rsidRDefault="0000166A" w:rsidP="0000166A">
      <w:pPr>
        <w:pStyle w:val="a6"/>
        <w:widowControl/>
        <w:spacing w:before="0" w:beforeAutospacing="0" w:after="0" w:afterAutospacing="0" w:line="560" w:lineRule="exact"/>
        <w:ind w:firstLine="643"/>
        <w:jc w:val="both"/>
        <w:rPr>
          <w:rFonts w:ascii="仿宋_GB2312" w:eastAsia="仿宋_GB2312" w:cs="Calibri"/>
          <w:sz w:val="21"/>
          <w:szCs w:val="21"/>
        </w:rPr>
      </w:pPr>
      <w:r>
        <w:rPr>
          <w:rFonts w:ascii="仿宋_GB2312" w:eastAsia="仿宋_GB2312" w:hAnsi="仿宋" w:cs="仿宋" w:hint="eastAsia"/>
          <w:b/>
          <w:color w:val="000000"/>
          <w:sz w:val="32"/>
          <w:szCs w:val="32"/>
          <w:shd w:val="clear" w:color="auto" w:fill="FFFFFF"/>
        </w:rPr>
        <w:t>4.疫情防控措施。一是</w:t>
      </w:r>
      <w:r>
        <w:rPr>
          <w:rFonts w:ascii="仿宋_GB2312" w:eastAsia="仿宋_GB2312" w:hAnsi="仿宋" w:cs="仿宋" w:hint="eastAsia"/>
          <w:color w:val="000000"/>
          <w:sz w:val="32"/>
          <w:szCs w:val="32"/>
          <w:shd w:val="clear" w:color="auto" w:fill="FFFFFF"/>
        </w:rPr>
        <w:t>做好开标现场疫情防控工作，场地使用前后都必须进行消毒，每次通风不少于20分钟，引导参与开标活动人员进入相应区域有序开展工作。</w:t>
      </w:r>
      <w:r>
        <w:rPr>
          <w:rFonts w:ascii="仿宋_GB2312" w:eastAsia="仿宋_GB2312" w:hAnsi="仿宋" w:cs="仿宋" w:hint="eastAsia"/>
          <w:b/>
          <w:color w:val="000000"/>
          <w:sz w:val="32"/>
          <w:szCs w:val="32"/>
          <w:shd w:val="clear" w:color="auto" w:fill="FFFFFF"/>
        </w:rPr>
        <w:t>二是</w:t>
      </w:r>
      <w:r>
        <w:rPr>
          <w:rFonts w:ascii="仿宋_GB2312" w:eastAsia="仿宋_GB2312" w:hAnsi="仿宋" w:cs="仿宋" w:hint="eastAsia"/>
          <w:color w:val="000000"/>
          <w:sz w:val="32"/>
          <w:szCs w:val="32"/>
          <w:shd w:val="clear" w:color="auto" w:fill="FFFFFF"/>
        </w:rPr>
        <w:t>参与开标活动人员必须携带本人身份证，在交易场所入口处核对基本信息，测量记录个人体温，签订疫情防控承诺书（附件2），全程戴好口罩，做好手部消毒，保持2米以上间隔，加强个人防护。</w:t>
      </w:r>
    </w:p>
    <w:p w:rsidR="0000166A" w:rsidRDefault="0000166A" w:rsidP="0000166A">
      <w:pPr>
        <w:pStyle w:val="a6"/>
        <w:widowControl/>
        <w:spacing w:before="0" w:beforeAutospacing="0" w:after="0" w:afterAutospacing="0" w:line="560" w:lineRule="exact"/>
        <w:ind w:firstLine="643"/>
        <w:jc w:val="both"/>
        <w:rPr>
          <w:rFonts w:ascii="仿宋_GB2312" w:eastAsia="仿宋_GB2312" w:cs="Calibri"/>
          <w:sz w:val="21"/>
          <w:szCs w:val="21"/>
        </w:rPr>
      </w:pPr>
      <w:r>
        <w:rPr>
          <w:rFonts w:ascii="仿宋_GB2312" w:eastAsia="仿宋_GB2312" w:hAnsi="仿宋" w:cs="仿宋" w:hint="eastAsia"/>
          <w:b/>
          <w:color w:val="000000"/>
          <w:sz w:val="32"/>
          <w:szCs w:val="32"/>
          <w:shd w:val="clear" w:color="auto" w:fill="FFFFFF"/>
        </w:rPr>
        <w:t>5.信息保障措施。</w:t>
      </w:r>
      <w:r>
        <w:rPr>
          <w:rFonts w:ascii="仿宋_GB2312" w:eastAsia="仿宋_GB2312" w:hAnsi="仿宋" w:cs="仿宋" w:hint="eastAsia"/>
          <w:color w:val="000000"/>
          <w:sz w:val="32"/>
          <w:szCs w:val="32"/>
          <w:shd w:val="clear" w:color="auto" w:fill="FFFFFF"/>
        </w:rPr>
        <w:t>市公共资源交易中心全程做好开标音视频刻录服务</w:t>
      </w:r>
      <w:r>
        <w:rPr>
          <w:rFonts w:ascii="仿宋_GB2312" w:eastAsia="仿宋_GB2312" w:hAnsi="仿宋" w:cs="仿宋" w:hint="eastAsia"/>
          <w:sz w:val="32"/>
          <w:szCs w:val="32"/>
          <w:shd w:val="clear" w:color="auto" w:fill="FFFFFF"/>
        </w:rPr>
        <w:t>及信息化硬件设备的保障工作。</w:t>
      </w:r>
    </w:p>
    <w:p w:rsidR="0000166A" w:rsidRDefault="0000166A" w:rsidP="0000166A">
      <w:pPr>
        <w:pStyle w:val="a6"/>
        <w:widowControl/>
        <w:spacing w:before="0" w:beforeAutospacing="0" w:after="0" w:afterAutospacing="0" w:line="560" w:lineRule="exact"/>
        <w:ind w:firstLine="643"/>
        <w:jc w:val="both"/>
        <w:rPr>
          <w:rFonts w:ascii="楷体_GB2312" w:eastAsia="楷体_GB2312" w:cs="Calibri"/>
          <w:sz w:val="21"/>
          <w:szCs w:val="21"/>
        </w:rPr>
      </w:pPr>
      <w:r>
        <w:rPr>
          <w:rFonts w:ascii="楷体_GB2312" w:eastAsia="楷体_GB2312" w:hAnsi="楷体" w:cs="楷体" w:hint="eastAsia"/>
          <w:b/>
          <w:color w:val="000000"/>
          <w:sz w:val="32"/>
          <w:szCs w:val="32"/>
          <w:shd w:val="clear" w:color="auto" w:fill="FFFFFF"/>
        </w:rPr>
        <w:t>（三）专家抽取</w:t>
      </w:r>
    </w:p>
    <w:p w:rsidR="0000166A" w:rsidRDefault="0000166A" w:rsidP="0000166A">
      <w:pPr>
        <w:pStyle w:val="a6"/>
        <w:widowControl/>
        <w:spacing w:before="0" w:beforeAutospacing="0" w:after="0" w:afterAutospacing="0" w:line="560" w:lineRule="exact"/>
        <w:ind w:firstLine="640"/>
        <w:jc w:val="both"/>
        <w:rPr>
          <w:rFonts w:ascii="仿宋_GB2312" w:eastAsia="仿宋_GB2312" w:cs="Calibri"/>
          <w:sz w:val="21"/>
          <w:szCs w:val="21"/>
        </w:rPr>
      </w:pPr>
      <w:r>
        <w:rPr>
          <w:rFonts w:ascii="仿宋_GB2312" w:eastAsia="仿宋_GB2312" w:hAnsi="仿宋" w:cs="仿宋" w:hint="eastAsia"/>
          <w:b/>
          <w:color w:val="000000"/>
          <w:sz w:val="32"/>
          <w:szCs w:val="32"/>
          <w:shd w:val="clear" w:color="auto" w:fill="FFFFFF"/>
        </w:rPr>
        <w:t>1.建立专家备选方案。</w:t>
      </w:r>
      <w:r>
        <w:rPr>
          <w:rFonts w:ascii="仿宋_GB2312" w:eastAsia="仿宋_GB2312" w:hAnsi="仿宋" w:cs="仿宋" w:hint="eastAsia"/>
          <w:color w:val="000000"/>
          <w:sz w:val="32"/>
          <w:szCs w:val="32"/>
          <w:shd w:val="clear" w:color="auto" w:fill="FFFFFF"/>
        </w:rPr>
        <w:t>对</w:t>
      </w:r>
      <w:r>
        <w:rPr>
          <w:rFonts w:ascii="仿宋_GB2312" w:eastAsia="仿宋_GB2312" w:hAnsi="仿宋" w:cs="仿宋" w:hint="eastAsia"/>
          <w:color w:val="333333"/>
          <w:sz w:val="32"/>
          <w:szCs w:val="32"/>
        </w:rPr>
        <w:t>确需进场的交易项目</w:t>
      </w:r>
      <w:r>
        <w:rPr>
          <w:rFonts w:ascii="仿宋_GB2312" w:eastAsia="仿宋_GB2312" w:hAnsi="仿宋" w:cs="仿宋" w:hint="eastAsia"/>
          <w:color w:val="000000"/>
          <w:sz w:val="32"/>
          <w:szCs w:val="32"/>
          <w:shd w:val="clear" w:color="auto" w:fill="FFFFFF"/>
        </w:rPr>
        <w:t>，招标人（采购人）应根据项目特点和专业需求自行准备评标专家备选方案，专家备选方案要遵循专家“回避”原则</w:t>
      </w:r>
      <w:r>
        <w:rPr>
          <w:rFonts w:ascii="仿宋_GB2312" w:eastAsia="仿宋_GB2312" w:hAnsi="仿宋" w:cs="仿宋" w:hint="eastAsia"/>
          <w:color w:val="333333"/>
          <w:sz w:val="32"/>
          <w:szCs w:val="32"/>
        </w:rPr>
        <w:t>。</w:t>
      </w:r>
      <w:r>
        <w:rPr>
          <w:rFonts w:ascii="仿宋_GB2312" w:eastAsia="仿宋_GB2312" w:hAnsi="仿宋" w:cs="仿宋" w:hint="eastAsia"/>
          <w:color w:val="000000"/>
          <w:sz w:val="32"/>
          <w:szCs w:val="32"/>
          <w:shd w:val="clear" w:color="auto" w:fill="FFFFFF"/>
        </w:rPr>
        <w:t>若采取系统随机抽取方式难以组建评标委员会时，要立即采用备选方案确定专家，专家备选方案中要注意有效避免近期有去疫情防控重点地区旅行史和疫情接触史的专家参与评标活动。</w:t>
      </w:r>
    </w:p>
    <w:p w:rsidR="0000166A" w:rsidRDefault="0000166A" w:rsidP="0000166A">
      <w:pPr>
        <w:pStyle w:val="a6"/>
        <w:widowControl/>
        <w:spacing w:before="0" w:beforeAutospacing="0" w:after="0" w:afterAutospacing="0" w:line="560" w:lineRule="exact"/>
        <w:ind w:firstLine="640"/>
        <w:jc w:val="both"/>
        <w:rPr>
          <w:rFonts w:ascii="仿宋_GB2312" w:eastAsia="仿宋_GB2312" w:cs="Calibri"/>
          <w:sz w:val="21"/>
          <w:szCs w:val="21"/>
        </w:rPr>
      </w:pPr>
      <w:r>
        <w:rPr>
          <w:rFonts w:ascii="仿宋_GB2312" w:eastAsia="仿宋_GB2312" w:hAnsi="仿宋" w:cs="仿宋" w:hint="eastAsia"/>
          <w:b/>
          <w:color w:val="000000"/>
          <w:sz w:val="32"/>
          <w:szCs w:val="32"/>
          <w:shd w:val="clear" w:color="auto" w:fill="FFFFFF"/>
        </w:rPr>
        <w:t>2.专家签到时限。</w:t>
      </w:r>
      <w:r>
        <w:rPr>
          <w:rFonts w:ascii="仿宋_GB2312" w:eastAsia="仿宋_GB2312" w:hAnsi="仿宋" w:cs="仿宋" w:hint="eastAsia"/>
          <w:color w:val="333333"/>
          <w:sz w:val="32"/>
          <w:szCs w:val="32"/>
        </w:rPr>
        <w:t>疫情防控期间，专家抽取系统在原定签到时间的基础上再延长</w:t>
      </w:r>
      <w:r>
        <w:rPr>
          <w:rFonts w:ascii="仿宋_GB2312" w:eastAsia="仿宋_GB2312" w:hAnsi="仿宋" w:cs="仿宋" w:hint="eastAsia"/>
          <w:sz w:val="32"/>
          <w:szCs w:val="32"/>
        </w:rPr>
        <w:t>10</w:t>
      </w:r>
      <w:r>
        <w:rPr>
          <w:rFonts w:ascii="仿宋_GB2312" w:eastAsia="仿宋_GB2312" w:hAnsi="仿宋" w:cs="仿宋" w:hint="eastAsia"/>
          <w:color w:val="333333"/>
          <w:sz w:val="32"/>
          <w:szCs w:val="32"/>
        </w:rPr>
        <w:t>分钟，</w:t>
      </w:r>
      <w:r>
        <w:rPr>
          <w:rFonts w:ascii="仿宋_GB2312" w:eastAsia="仿宋_GB2312" w:hAnsi="仿宋" w:cs="仿宋" w:hint="eastAsia"/>
          <w:sz w:val="32"/>
          <w:szCs w:val="32"/>
        </w:rPr>
        <w:t>对</w:t>
      </w:r>
      <w:r>
        <w:rPr>
          <w:rFonts w:ascii="仿宋_GB2312" w:eastAsia="仿宋_GB2312" w:hAnsi="仿宋" w:cs="仿宋" w:hint="eastAsia"/>
          <w:color w:val="333333"/>
          <w:sz w:val="32"/>
          <w:szCs w:val="32"/>
        </w:rPr>
        <w:t>不符合疫情防控条件的，专家要主动“回避”，符合条件的专家要</w:t>
      </w:r>
      <w:r>
        <w:rPr>
          <w:rFonts w:ascii="仿宋_GB2312" w:eastAsia="仿宋_GB2312" w:hAnsi="仿宋" w:cs="仿宋" w:hint="eastAsia"/>
          <w:color w:val="000000"/>
          <w:sz w:val="32"/>
          <w:szCs w:val="32"/>
          <w:shd w:val="clear" w:color="auto" w:fill="FFFFFF"/>
        </w:rPr>
        <w:t>选择合理的交通方式参与评标活动，加强个人防护，减少疫情接触和感染的风险。</w:t>
      </w:r>
    </w:p>
    <w:p w:rsidR="0000166A" w:rsidRDefault="0000166A" w:rsidP="0000166A">
      <w:pPr>
        <w:pStyle w:val="a6"/>
        <w:widowControl/>
        <w:spacing w:before="0" w:beforeAutospacing="0" w:after="0" w:afterAutospacing="0" w:line="560" w:lineRule="exact"/>
        <w:ind w:firstLine="643"/>
        <w:jc w:val="both"/>
        <w:rPr>
          <w:rFonts w:ascii="楷体_GB2312" w:eastAsia="楷体_GB2312" w:cs="Calibri"/>
          <w:sz w:val="21"/>
          <w:szCs w:val="21"/>
        </w:rPr>
      </w:pPr>
      <w:r>
        <w:rPr>
          <w:rFonts w:ascii="楷体_GB2312" w:eastAsia="楷体_GB2312" w:hAnsi="楷体" w:cs="楷体" w:hint="eastAsia"/>
          <w:b/>
          <w:color w:val="000000"/>
          <w:sz w:val="32"/>
          <w:szCs w:val="32"/>
          <w:shd w:val="clear" w:color="auto" w:fill="FFFFFF"/>
        </w:rPr>
        <w:t>（四）评标活动</w:t>
      </w:r>
    </w:p>
    <w:p w:rsidR="0000166A" w:rsidRDefault="0000166A" w:rsidP="0000166A">
      <w:pPr>
        <w:pStyle w:val="a6"/>
        <w:widowControl/>
        <w:spacing w:before="0" w:beforeAutospacing="0" w:after="0" w:afterAutospacing="0" w:line="560" w:lineRule="exact"/>
        <w:ind w:firstLine="643"/>
        <w:jc w:val="both"/>
        <w:rPr>
          <w:rFonts w:ascii="仿宋_GB2312" w:eastAsia="仿宋_GB2312" w:hAnsi="仿宋" w:cs="仿宋"/>
          <w:sz w:val="32"/>
          <w:szCs w:val="32"/>
        </w:rPr>
      </w:pPr>
      <w:r>
        <w:rPr>
          <w:rFonts w:ascii="仿宋_GB2312" w:eastAsia="仿宋_GB2312" w:hAnsi="仿宋" w:cs="仿宋" w:hint="eastAsia"/>
          <w:b/>
          <w:color w:val="000000"/>
          <w:sz w:val="32"/>
          <w:szCs w:val="32"/>
          <w:shd w:val="clear" w:color="auto" w:fill="FFFFFF"/>
        </w:rPr>
        <w:t>1.评标组织。</w:t>
      </w:r>
      <w:r>
        <w:rPr>
          <w:rFonts w:ascii="仿宋_GB2312" w:eastAsia="仿宋_GB2312" w:hAnsi="仿宋" w:cs="仿宋" w:hint="eastAsia"/>
          <w:color w:val="000000"/>
          <w:sz w:val="32"/>
          <w:szCs w:val="32"/>
          <w:shd w:val="clear" w:color="auto" w:fill="FFFFFF"/>
        </w:rPr>
        <w:t>招标人（采购人）或招标代理机构依法组织评标活动，评审中需要投标人（供应商）对投标文件中需要查验的各类证件、证明等以及对投标响应文件需</w:t>
      </w:r>
      <w:proofErr w:type="gramStart"/>
      <w:r>
        <w:rPr>
          <w:rFonts w:ascii="仿宋_GB2312" w:eastAsia="仿宋_GB2312" w:hAnsi="仿宋" w:cs="仿宋" w:hint="eastAsia"/>
          <w:color w:val="000000"/>
          <w:sz w:val="32"/>
          <w:szCs w:val="32"/>
          <w:shd w:val="clear" w:color="auto" w:fill="FFFFFF"/>
        </w:rPr>
        <w:t>作出</w:t>
      </w:r>
      <w:proofErr w:type="gramEnd"/>
      <w:r>
        <w:rPr>
          <w:rFonts w:ascii="仿宋_GB2312" w:eastAsia="仿宋_GB2312" w:hAnsi="仿宋" w:cs="仿宋" w:hint="eastAsia"/>
          <w:color w:val="000000"/>
          <w:sz w:val="32"/>
          <w:szCs w:val="32"/>
          <w:shd w:val="clear" w:color="auto" w:fill="FFFFFF"/>
        </w:rPr>
        <w:t>澄清、说明或者补正的，均</w:t>
      </w:r>
      <w:r>
        <w:rPr>
          <w:rFonts w:ascii="仿宋_GB2312" w:eastAsia="仿宋_GB2312" w:hAnsi="仿宋" w:cs="仿宋" w:hint="eastAsia"/>
          <w:sz w:val="32"/>
          <w:szCs w:val="32"/>
          <w:shd w:val="clear" w:color="auto" w:fill="FFFFFF"/>
        </w:rPr>
        <w:t>通过电子邮件、传真等在线方式传递</w:t>
      </w:r>
      <w:r>
        <w:rPr>
          <w:rFonts w:ascii="仿宋_GB2312" w:eastAsia="仿宋_GB2312" w:hAnsi="仿宋" w:cs="仿宋" w:hint="eastAsia"/>
          <w:sz w:val="32"/>
          <w:szCs w:val="32"/>
        </w:rPr>
        <w:t>。</w:t>
      </w:r>
    </w:p>
    <w:p w:rsidR="0000166A" w:rsidRDefault="0000166A" w:rsidP="0000166A">
      <w:pPr>
        <w:pStyle w:val="a6"/>
        <w:widowControl/>
        <w:spacing w:before="0" w:beforeAutospacing="0" w:after="0" w:afterAutospacing="0" w:line="560" w:lineRule="exact"/>
        <w:ind w:firstLine="643"/>
        <w:jc w:val="both"/>
        <w:rPr>
          <w:rFonts w:ascii="仿宋_GB2312" w:eastAsia="仿宋_GB2312" w:cs="Calibri"/>
          <w:sz w:val="21"/>
          <w:szCs w:val="21"/>
        </w:rPr>
      </w:pPr>
      <w:r>
        <w:rPr>
          <w:rFonts w:ascii="仿宋_GB2312" w:eastAsia="仿宋_GB2312" w:hAnsi="仿宋" w:cs="仿宋" w:hint="eastAsia"/>
          <w:b/>
          <w:color w:val="000000"/>
          <w:sz w:val="32"/>
          <w:szCs w:val="32"/>
          <w:shd w:val="clear" w:color="auto" w:fill="FFFFFF"/>
        </w:rPr>
        <w:t>2.疫情防控措施。</w:t>
      </w:r>
      <w:r>
        <w:rPr>
          <w:rFonts w:ascii="仿宋_GB2312" w:eastAsia="仿宋_GB2312" w:hAnsi="仿宋" w:cs="仿宋" w:hint="eastAsia"/>
          <w:b/>
          <w:sz w:val="32"/>
          <w:szCs w:val="32"/>
          <w:shd w:val="clear" w:color="auto" w:fill="FFFFFF"/>
        </w:rPr>
        <w:t>一是</w:t>
      </w:r>
      <w:r>
        <w:rPr>
          <w:rFonts w:ascii="仿宋_GB2312" w:eastAsia="仿宋_GB2312" w:hAnsi="仿宋" w:cs="仿宋" w:hint="eastAsia"/>
          <w:sz w:val="32"/>
          <w:szCs w:val="32"/>
          <w:shd w:val="clear" w:color="auto" w:fill="FFFFFF"/>
        </w:rPr>
        <w:t>做好评标现场疫情防控工作，场地使用前后都必须进行消毒，每次通风不少于20分钟，引导参与评标人员进入相应区域开展工作。</w:t>
      </w:r>
      <w:r>
        <w:rPr>
          <w:rFonts w:ascii="仿宋_GB2312" w:eastAsia="仿宋_GB2312" w:hAnsi="仿宋" w:cs="仿宋" w:hint="eastAsia"/>
          <w:b/>
          <w:sz w:val="32"/>
          <w:szCs w:val="32"/>
          <w:shd w:val="clear" w:color="auto" w:fill="FFFFFF"/>
        </w:rPr>
        <w:t>二是</w:t>
      </w:r>
      <w:r>
        <w:rPr>
          <w:rFonts w:ascii="仿宋_GB2312" w:eastAsia="仿宋_GB2312" w:hAnsi="仿宋" w:cs="仿宋" w:hint="eastAsia"/>
          <w:sz w:val="32"/>
          <w:szCs w:val="32"/>
          <w:shd w:val="clear" w:color="auto" w:fill="FFFFFF"/>
        </w:rPr>
        <w:t>要求评标专家携带本人身份证，在交易场所入口处核对基本信息，测量记录个人体温，签订疫情防控承诺书（附件3），全程戴好口罩，做好手部消毒，在评标时每位专家必须保持2米以上间隔（采用两间评标室分散评标），加强个人防护。</w:t>
      </w:r>
    </w:p>
    <w:p w:rsidR="0000166A" w:rsidRDefault="0000166A" w:rsidP="0000166A">
      <w:pPr>
        <w:pStyle w:val="a6"/>
        <w:widowControl/>
        <w:spacing w:before="0" w:beforeAutospacing="0" w:after="0" w:afterAutospacing="0" w:line="560" w:lineRule="exact"/>
        <w:ind w:firstLine="643"/>
        <w:jc w:val="both"/>
        <w:rPr>
          <w:rFonts w:ascii="仿宋_GB2312" w:eastAsia="仿宋_GB2312" w:hAnsi="仿宋" w:cs="仿宋"/>
          <w:color w:val="000000"/>
          <w:sz w:val="32"/>
          <w:szCs w:val="32"/>
          <w:shd w:val="clear" w:color="auto" w:fill="FFFFFF"/>
        </w:rPr>
      </w:pPr>
      <w:r>
        <w:rPr>
          <w:rFonts w:ascii="仿宋_GB2312" w:eastAsia="仿宋_GB2312" w:hAnsi="仿宋" w:cs="仿宋" w:hint="eastAsia"/>
          <w:b/>
          <w:color w:val="000000"/>
          <w:sz w:val="32"/>
          <w:szCs w:val="32"/>
          <w:shd w:val="clear" w:color="auto" w:fill="FFFFFF"/>
        </w:rPr>
        <w:t>3.信息保障措施。</w:t>
      </w:r>
      <w:r>
        <w:rPr>
          <w:rFonts w:ascii="仿宋_GB2312" w:eastAsia="仿宋_GB2312" w:hAnsi="仿宋" w:cs="仿宋" w:hint="eastAsia"/>
          <w:color w:val="000000"/>
          <w:sz w:val="32"/>
          <w:szCs w:val="32"/>
          <w:shd w:val="clear" w:color="auto" w:fill="FFFFFF"/>
        </w:rPr>
        <w:t>市公共资源交易中心全程做好评标音视频刻录服务，充分利用现有设施设备配合评标委员会做好评标活动</w:t>
      </w:r>
      <w:r>
        <w:rPr>
          <w:rFonts w:ascii="仿宋_GB2312" w:eastAsia="仿宋_GB2312" w:hAnsi="仿宋" w:cs="仿宋" w:hint="eastAsia"/>
          <w:sz w:val="32"/>
          <w:szCs w:val="32"/>
          <w:shd w:val="clear" w:color="auto" w:fill="FFFFFF"/>
        </w:rPr>
        <w:t>动态</w:t>
      </w:r>
      <w:r>
        <w:rPr>
          <w:rFonts w:ascii="仿宋_GB2312" w:eastAsia="仿宋_GB2312" w:hAnsi="仿宋" w:cs="仿宋" w:hint="eastAsia"/>
          <w:color w:val="000000"/>
          <w:sz w:val="32"/>
          <w:szCs w:val="32"/>
          <w:shd w:val="clear" w:color="auto" w:fill="FFFFFF"/>
        </w:rPr>
        <w:t>需求。</w:t>
      </w:r>
    </w:p>
    <w:p w:rsidR="0000166A" w:rsidRDefault="0000166A" w:rsidP="0000166A">
      <w:pPr>
        <w:pStyle w:val="a6"/>
        <w:widowControl/>
        <w:spacing w:before="0" w:beforeAutospacing="0" w:after="0" w:afterAutospacing="0" w:line="560" w:lineRule="exact"/>
        <w:ind w:firstLine="645"/>
        <w:jc w:val="both"/>
        <w:rPr>
          <w:rFonts w:ascii="华文楷体" w:eastAsia="华文楷体" w:hAnsi="华文楷体" w:cs="Calibri"/>
          <w:sz w:val="21"/>
          <w:szCs w:val="21"/>
        </w:rPr>
      </w:pPr>
      <w:r>
        <w:rPr>
          <w:rFonts w:ascii="华文楷体" w:eastAsia="华文楷体" w:hAnsi="华文楷体" w:cs="楷体" w:hint="eastAsia"/>
          <w:b/>
          <w:color w:val="333333"/>
          <w:sz w:val="32"/>
          <w:szCs w:val="32"/>
        </w:rPr>
        <w:t>（五）其他要求</w:t>
      </w:r>
    </w:p>
    <w:p w:rsidR="0000166A" w:rsidRDefault="0000166A" w:rsidP="0000166A">
      <w:pPr>
        <w:pStyle w:val="a6"/>
        <w:widowControl/>
        <w:spacing w:before="0" w:beforeAutospacing="0" w:after="0" w:afterAutospacing="0" w:line="560" w:lineRule="exact"/>
        <w:ind w:firstLine="645"/>
        <w:jc w:val="both"/>
        <w:rPr>
          <w:rFonts w:ascii="仿宋_GB2312" w:eastAsia="仿宋_GB2312" w:cs="Calibri"/>
          <w:sz w:val="21"/>
          <w:szCs w:val="21"/>
        </w:rPr>
      </w:pPr>
      <w:r>
        <w:rPr>
          <w:rFonts w:ascii="仿宋_GB2312" w:eastAsia="仿宋_GB2312" w:hAnsi="仿宋" w:cs="仿宋" w:hint="eastAsia"/>
          <w:color w:val="333333"/>
          <w:sz w:val="32"/>
          <w:szCs w:val="32"/>
        </w:rPr>
        <w:t>1.进场交易活动开展期间，市公共资源交易中心对项目进行见证服务，发现交易活动中的出现违法违规行为时应当及时向行政监管部门报告。</w:t>
      </w:r>
    </w:p>
    <w:p w:rsidR="0000166A" w:rsidRDefault="0000166A" w:rsidP="0000166A">
      <w:pPr>
        <w:pStyle w:val="a6"/>
        <w:widowControl/>
        <w:spacing w:before="0" w:beforeAutospacing="0" w:after="0" w:afterAutospacing="0" w:line="560" w:lineRule="exact"/>
        <w:ind w:firstLine="645"/>
        <w:jc w:val="both"/>
        <w:rPr>
          <w:rFonts w:ascii="仿宋_GB2312" w:eastAsia="仿宋_GB2312" w:cs="Calibri"/>
          <w:sz w:val="21"/>
          <w:szCs w:val="21"/>
        </w:rPr>
      </w:pPr>
      <w:r>
        <w:rPr>
          <w:rFonts w:ascii="仿宋_GB2312" w:eastAsia="仿宋_GB2312" w:hAnsi="仿宋" w:cs="仿宋" w:hint="eastAsia"/>
          <w:color w:val="333333"/>
          <w:sz w:val="32"/>
          <w:szCs w:val="32"/>
        </w:rPr>
        <w:t>2.参与进场交易活动的各类人员需提前到达交易场所，预留身份信息核对、测量体温、签订承诺书等落实疫情防控措施的时间，并自觉服从市公共资源交易中心疫情防控安排和引导。</w:t>
      </w:r>
    </w:p>
    <w:p w:rsidR="0000166A" w:rsidRDefault="0000166A" w:rsidP="0000166A">
      <w:pPr>
        <w:pStyle w:val="a6"/>
        <w:widowControl/>
        <w:spacing w:before="0" w:beforeAutospacing="0" w:after="0" w:afterAutospacing="0" w:line="560" w:lineRule="exact"/>
        <w:ind w:firstLine="645"/>
        <w:jc w:val="both"/>
        <w:rPr>
          <w:rFonts w:ascii="仿宋_GB2312" w:eastAsia="仿宋_GB2312" w:cs="Calibri"/>
          <w:sz w:val="21"/>
          <w:szCs w:val="21"/>
        </w:rPr>
      </w:pPr>
      <w:r>
        <w:rPr>
          <w:rFonts w:ascii="仿宋_GB2312" w:eastAsia="仿宋_GB2312" w:hAnsi="仿宋" w:cs="仿宋" w:hint="eastAsia"/>
          <w:color w:val="333333"/>
          <w:sz w:val="32"/>
          <w:szCs w:val="32"/>
        </w:rPr>
        <w:t>3.</w:t>
      </w:r>
      <w:r>
        <w:rPr>
          <w:rFonts w:ascii="仿宋_GB2312" w:eastAsia="仿宋_GB2312" w:hAnsi="仿宋" w:cs="仿宋" w:hint="eastAsia"/>
          <w:sz w:val="32"/>
          <w:szCs w:val="32"/>
        </w:rPr>
        <w:t>交易中心工作人员发现疫情防控出现特殊情况后，将及时上报市应对新型肺炎疫情工作指挥部进行处置</w:t>
      </w:r>
      <w:r>
        <w:rPr>
          <w:rFonts w:ascii="仿宋_GB2312" w:eastAsia="仿宋_GB2312" w:hAnsi="仿宋" w:cs="仿宋" w:hint="eastAsia"/>
          <w:color w:val="333333"/>
          <w:sz w:val="32"/>
          <w:szCs w:val="32"/>
        </w:rPr>
        <w:t>。</w:t>
      </w:r>
    </w:p>
    <w:p w:rsidR="0000166A" w:rsidRDefault="0000166A" w:rsidP="0000166A">
      <w:pPr>
        <w:pStyle w:val="a6"/>
        <w:widowControl/>
        <w:spacing w:before="0" w:beforeAutospacing="0" w:after="0" w:afterAutospacing="0" w:line="560" w:lineRule="exact"/>
        <w:ind w:firstLine="645"/>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rPr>
        <w:t>4.此方案中未尽事宜，按照相关法律法规和通知要求执行。</w:t>
      </w:r>
    </w:p>
    <w:p w:rsidR="0000166A" w:rsidRDefault="0000166A" w:rsidP="0000166A">
      <w:pPr>
        <w:pStyle w:val="a6"/>
        <w:widowControl/>
        <w:spacing w:before="0" w:beforeAutospacing="0" w:after="0" w:afterAutospacing="0" w:line="560" w:lineRule="exact"/>
        <w:ind w:firstLine="645"/>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rPr>
        <w:t>5.政府集中采购目录内项目、公开招投标工程建设项目全面恢复进场交易时间将另行通知。</w:t>
      </w:r>
    </w:p>
    <w:p w:rsidR="0000166A" w:rsidRDefault="0000166A" w:rsidP="0000166A">
      <w:pPr>
        <w:pStyle w:val="a6"/>
        <w:widowControl/>
        <w:spacing w:before="0" w:beforeAutospacing="0" w:after="0" w:afterAutospacing="0" w:line="560" w:lineRule="exact"/>
        <w:jc w:val="both"/>
        <w:rPr>
          <w:rFonts w:ascii="仿宋_GB2312" w:eastAsia="仿宋_GB2312" w:cs="Calibri"/>
          <w:sz w:val="21"/>
          <w:szCs w:val="21"/>
        </w:rPr>
      </w:pPr>
    </w:p>
    <w:p w:rsidR="0000166A" w:rsidRDefault="0000166A" w:rsidP="0000166A">
      <w:pPr>
        <w:pStyle w:val="a6"/>
        <w:widowControl/>
        <w:spacing w:before="0" w:beforeAutospacing="0" w:after="0" w:afterAutospacing="0" w:line="560" w:lineRule="exact"/>
        <w:ind w:firstLine="640"/>
        <w:jc w:val="both"/>
        <w:rPr>
          <w:rFonts w:ascii="仿宋_GB2312" w:eastAsia="仿宋_GB2312" w:cs="Calibri"/>
          <w:sz w:val="21"/>
          <w:szCs w:val="21"/>
        </w:rPr>
      </w:pPr>
      <w:r>
        <w:rPr>
          <w:rFonts w:ascii="仿宋_GB2312" w:eastAsia="仿宋_GB2312" w:hAnsi="仿宋" w:cs="仿宋" w:hint="eastAsia"/>
          <w:color w:val="000000"/>
          <w:sz w:val="32"/>
          <w:szCs w:val="32"/>
        </w:rPr>
        <w:t>附件：1.疫情防控期间确需进场交易项目确认表</w:t>
      </w:r>
    </w:p>
    <w:p w:rsidR="0000166A" w:rsidRDefault="0000166A" w:rsidP="0000166A">
      <w:pPr>
        <w:pStyle w:val="a6"/>
        <w:widowControl/>
        <w:spacing w:before="0" w:beforeAutospacing="0" w:after="0" w:afterAutospacing="0" w:line="560" w:lineRule="exact"/>
        <w:ind w:firstLine="1600"/>
        <w:jc w:val="both"/>
        <w:rPr>
          <w:rFonts w:ascii="仿宋_GB2312" w:eastAsia="仿宋_GB2312" w:cs="Calibri"/>
          <w:sz w:val="21"/>
          <w:szCs w:val="21"/>
        </w:rPr>
      </w:pPr>
      <w:r>
        <w:rPr>
          <w:rFonts w:ascii="仿宋_GB2312" w:eastAsia="仿宋_GB2312" w:hAnsi="仿宋" w:cs="仿宋" w:hint="eastAsia"/>
          <w:color w:val="333333"/>
          <w:sz w:val="32"/>
          <w:szCs w:val="32"/>
        </w:rPr>
        <w:t>2.交易主体疫情防控承诺书</w:t>
      </w:r>
    </w:p>
    <w:p w:rsidR="0000166A" w:rsidRDefault="0000166A" w:rsidP="0000166A">
      <w:pPr>
        <w:pStyle w:val="a6"/>
        <w:widowControl/>
        <w:spacing w:before="0" w:beforeAutospacing="0" w:after="0" w:afterAutospacing="0" w:line="560" w:lineRule="exact"/>
        <w:ind w:firstLine="1600"/>
        <w:jc w:val="both"/>
        <w:rPr>
          <w:rFonts w:ascii="仿宋_GB2312" w:eastAsia="仿宋_GB2312" w:cs="Calibri"/>
          <w:sz w:val="21"/>
          <w:szCs w:val="21"/>
        </w:rPr>
      </w:pPr>
      <w:r>
        <w:rPr>
          <w:rFonts w:ascii="仿宋_GB2312" w:eastAsia="仿宋_GB2312" w:hAnsi="仿宋" w:cs="仿宋" w:hint="eastAsia"/>
          <w:color w:val="333333"/>
          <w:sz w:val="32"/>
          <w:szCs w:val="32"/>
        </w:rPr>
        <w:t>3.评标（评审）专家疫情防控承诺书</w:t>
      </w:r>
    </w:p>
    <w:p w:rsidR="0000166A" w:rsidRDefault="0000166A" w:rsidP="0000166A">
      <w:pPr>
        <w:pStyle w:val="a6"/>
        <w:widowControl/>
        <w:spacing w:before="0" w:beforeAutospacing="0" w:after="0" w:afterAutospacing="0" w:line="560" w:lineRule="exact"/>
        <w:rPr>
          <w:rFonts w:ascii="仿宋_GB2312" w:eastAsia="仿宋_GB2312" w:cs="Calibri"/>
          <w:sz w:val="21"/>
          <w:szCs w:val="21"/>
        </w:rPr>
      </w:pPr>
    </w:p>
    <w:p w:rsidR="0000166A" w:rsidRDefault="0000166A" w:rsidP="0000166A">
      <w:pPr>
        <w:pStyle w:val="a6"/>
        <w:widowControl/>
        <w:spacing w:before="0" w:beforeAutospacing="0" w:after="0" w:afterAutospacing="0" w:line="560" w:lineRule="exact"/>
        <w:rPr>
          <w:rFonts w:ascii="仿宋_GB2312" w:eastAsia="仿宋_GB2312" w:cs="Calibri"/>
          <w:sz w:val="21"/>
          <w:szCs w:val="21"/>
        </w:rPr>
      </w:pPr>
    </w:p>
    <w:p w:rsidR="0000166A" w:rsidRDefault="0000166A" w:rsidP="0000166A">
      <w:pPr>
        <w:pStyle w:val="a6"/>
        <w:widowControl/>
        <w:spacing w:before="0" w:beforeAutospacing="0" w:after="0" w:afterAutospacing="0" w:line="560" w:lineRule="exact"/>
        <w:rPr>
          <w:rFonts w:ascii="仿宋_GB2312" w:eastAsia="仿宋_GB2312" w:hAnsi="仿宋" w:cs="仿宋"/>
          <w:color w:val="333333"/>
          <w:sz w:val="32"/>
          <w:szCs w:val="32"/>
          <w:shd w:val="clear" w:color="auto" w:fill="FFFFFF"/>
        </w:rPr>
      </w:pPr>
    </w:p>
    <w:p w:rsidR="0000166A" w:rsidRDefault="0000166A" w:rsidP="0000166A">
      <w:pPr>
        <w:pStyle w:val="a6"/>
        <w:widowControl/>
        <w:spacing w:before="0" w:beforeAutospacing="0" w:after="0" w:afterAutospacing="0" w:line="560" w:lineRule="exact"/>
        <w:rPr>
          <w:rFonts w:ascii="仿宋_GB2312" w:eastAsia="仿宋_GB2312" w:hAnsi="仿宋" w:cs="仿宋"/>
          <w:color w:val="333333"/>
          <w:sz w:val="32"/>
          <w:szCs w:val="32"/>
          <w:shd w:val="clear" w:color="auto" w:fill="FFFFFF"/>
        </w:rPr>
      </w:pPr>
    </w:p>
    <w:p w:rsidR="0000166A" w:rsidRDefault="0000166A" w:rsidP="0000166A">
      <w:pPr>
        <w:pStyle w:val="a6"/>
        <w:widowControl/>
        <w:spacing w:before="0" w:beforeAutospacing="0" w:after="0" w:afterAutospacing="0" w:line="560" w:lineRule="exact"/>
        <w:rPr>
          <w:rFonts w:ascii="仿宋_GB2312" w:eastAsia="仿宋_GB2312" w:hAnsi="仿宋" w:cs="仿宋"/>
          <w:color w:val="333333"/>
          <w:sz w:val="32"/>
          <w:szCs w:val="32"/>
          <w:shd w:val="clear" w:color="auto" w:fill="FFFFFF"/>
        </w:rPr>
      </w:pPr>
    </w:p>
    <w:p w:rsidR="0000166A" w:rsidRDefault="0000166A" w:rsidP="0000166A">
      <w:pPr>
        <w:pStyle w:val="a6"/>
        <w:widowControl/>
        <w:spacing w:before="0" w:beforeAutospacing="0" w:after="0" w:afterAutospacing="0" w:line="560" w:lineRule="exact"/>
        <w:rPr>
          <w:rFonts w:ascii="仿宋_GB2312" w:eastAsia="仿宋_GB2312" w:hAnsi="仿宋" w:cs="仿宋"/>
          <w:color w:val="333333"/>
          <w:sz w:val="32"/>
          <w:szCs w:val="32"/>
          <w:shd w:val="clear" w:color="auto" w:fill="FFFFFF"/>
        </w:rPr>
      </w:pPr>
    </w:p>
    <w:p w:rsidR="0000166A" w:rsidRDefault="0000166A" w:rsidP="0000166A">
      <w:pPr>
        <w:pStyle w:val="a6"/>
        <w:widowControl/>
        <w:spacing w:before="0" w:beforeAutospacing="0" w:after="0" w:afterAutospacing="0" w:line="560" w:lineRule="exact"/>
        <w:rPr>
          <w:rFonts w:ascii="仿宋_GB2312" w:eastAsia="仿宋_GB2312" w:hAnsi="仿宋" w:cs="仿宋"/>
          <w:color w:val="333333"/>
          <w:sz w:val="32"/>
          <w:szCs w:val="32"/>
          <w:shd w:val="clear" w:color="auto" w:fill="FFFFFF"/>
        </w:rPr>
      </w:pPr>
    </w:p>
    <w:p w:rsidR="0000166A" w:rsidRDefault="0000166A" w:rsidP="0000166A">
      <w:pPr>
        <w:pStyle w:val="a6"/>
        <w:widowControl/>
        <w:spacing w:before="0" w:beforeAutospacing="0" w:after="0" w:afterAutospacing="0" w:line="560" w:lineRule="exact"/>
        <w:rPr>
          <w:rFonts w:ascii="仿宋_GB2312" w:eastAsia="仿宋_GB2312" w:hAnsi="仿宋" w:cs="仿宋"/>
          <w:color w:val="333333"/>
          <w:sz w:val="32"/>
          <w:szCs w:val="32"/>
          <w:shd w:val="clear" w:color="auto" w:fill="FFFFFF"/>
        </w:rPr>
      </w:pPr>
    </w:p>
    <w:p w:rsidR="0000166A" w:rsidRDefault="0000166A" w:rsidP="0000166A">
      <w:pPr>
        <w:pStyle w:val="a6"/>
        <w:widowControl/>
        <w:spacing w:before="0" w:beforeAutospacing="0" w:after="0" w:afterAutospacing="0" w:line="560" w:lineRule="exact"/>
        <w:rPr>
          <w:rFonts w:ascii="黑体" w:eastAsia="黑体" w:hAnsi="黑体" w:cs="黑体"/>
          <w:sz w:val="32"/>
          <w:szCs w:val="32"/>
        </w:rPr>
      </w:pPr>
      <w:r>
        <w:rPr>
          <w:rFonts w:ascii="黑体" w:eastAsia="黑体" w:hAnsi="黑体" w:cs="黑体" w:hint="eastAsia"/>
          <w:color w:val="000000"/>
          <w:sz w:val="32"/>
          <w:szCs w:val="32"/>
          <w:shd w:val="clear" w:color="auto" w:fill="FFFFFF"/>
        </w:rPr>
        <w:t>附件1</w:t>
      </w:r>
    </w:p>
    <w:p w:rsidR="0000166A" w:rsidRDefault="0000166A" w:rsidP="0000166A">
      <w:pPr>
        <w:pStyle w:val="a6"/>
        <w:widowControl/>
        <w:spacing w:before="0" w:beforeAutospacing="0" w:after="0" w:afterAutospacing="0" w:line="560" w:lineRule="exact"/>
        <w:jc w:val="center"/>
        <w:rPr>
          <w:rFonts w:ascii="仿宋_GB2312" w:eastAsia="仿宋_GB2312" w:cs="Calibri"/>
          <w:sz w:val="21"/>
          <w:szCs w:val="21"/>
        </w:rPr>
      </w:pPr>
      <w:r>
        <w:rPr>
          <w:rFonts w:ascii="仿宋_GB2312" w:eastAsia="仿宋_GB2312" w:hAnsi="宋体" w:cs="宋体" w:hint="eastAsia"/>
          <w:b/>
          <w:color w:val="333333"/>
          <w:sz w:val="32"/>
          <w:szCs w:val="32"/>
        </w:rPr>
        <w:t>疫情防控期间确需进场交易项目确认表</w:t>
      </w:r>
    </w:p>
    <w:tbl>
      <w:tblPr>
        <w:tblW w:w="9302" w:type="dxa"/>
        <w:jc w:val="center"/>
        <w:tblInd w:w="-24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398"/>
        <w:gridCol w:w="1638"/>
        <w:gridCol w:w="2679"/>
        <w:gridCol w:w="3587"/>
      </w:tblGrid>
      <w:tr w:rsidR="0000166A" w:rsidTr="00042FC1">
        <w:trPr>
          <w:trHeight w:val="561"/>
          <w:jc w:val="center"/>
        </w:trPr>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项目名称</w:t>
            </w:r>
          </w:p>
        </w:tc>
        <w:tc>
          <w:tcPr>
            <w:tcW w:w="7904"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r>
      <w:tr w:rsidR="0000166A" w:rsidTr="00042FC1">
        <w:trPr>
          <w:trHeight w:val="458"/>
          <w:jc w:val="center"/>
        </w:trPr>
        <w:tc>
          <w:tcPr>
            <w:tcW w:w="1398" w:type="dxa"/>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项目单位</w:t>
            </w:r>
          </w:p>
        </w:tc>
        <w:tc>
          <w:tcPr>
            <w:tcW w:w="7904" w:type="dxa"/>
            <w:gridSpan w:val="3"/>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r>
      <w:tr w:rsidR="0000166A" w:rsidTr="00042FC1">
        <w:trPr>
          <w:trHeight w:val="480"/>
          <w:jc w:val="center"/>
        </w:trPr>
        <w:tc>
          <w:tcPr>
            <w:tcW w:w="1398" w:type="dxa"/>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联系人</w:t>
            </w:r>
          </w:p>
        </w:tc>
        <w:tc>
          <w:tcPr>
            <w:tcW w:w="1638"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c>
          <w:tcPr>
            <w:tcW w:w="2679"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联系电话</w:t>
            </w:r>
          </w:p>
        </w:tc>
        <w:tc>
          <w:tcPr>
            <w:tcW w:w="3587"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r>
      <w:tr w:rsidR="0000166A" w:rsidTr="00042FC1">
        <w:trPr>
          <w:trHeight w:val="940"/>
          <w:jc w:val="center"/>
        </w:trPr>
        <w:tc>
          <w:tcPr>
            <w:tcW w:w="1398" w:type="dxa"/>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招标代理机构</w:t>
            </w:r>
          </w:p>
        </w:tc>
        <w:tc>
          <w:tcPr>
            <w:tcW w:w="7904" w:type="dxa"/>
            <w:gridSpan w:val="3"/>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r>
      <w:tr w:rsidR="0000166A" w:rsidTr="00042FC1">
        <w:trPr>
          <w:trHeight w:val="521"/>
          <w:jc w:val="center"/>
        </w:trPr>
        <w:tc>
          <w:tcPr>
            <w:tcW w:w="1398" w:type="dxa"/>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联系人</w:t>
            </w:r>
          </w:p>
        </w:tc>
        <w:tc>
          <w:tcPr>
            <w:tcW w:w="1638"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c>
          <w:tcPr>
            <w:tcW w:w="2679"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联系电话</w:t>
            </w:r>
          </w:p>
        </w:tc>
        <w:tc>
          <w:tcPr>
            <w:tcW w:w="3587"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r>
      <w:tr w:rsidR="0000166A" w:rsidTr="00042FC1">
        <w:trPr>
          <w:trHeight w:val="1415"/>
          <w:jc w:val="center"/>
        </w:trPr>
        <w:tc>
          <w:tcPr>
            <w:tcW w:w="1398" w:type="dxa"/>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项目性质</w:t>
            </w:r>
          </w:p>
        </w:tc>
        <w:tc>
          <w:tcPr>
            <w:tcW w:w="7904" w:type="dxa"/>
            <w:gridSpan w:val="3"/>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工程建设项目（        ）        政府采购项目（       ）</w:t>
            </w:r>
          </w:p>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保障城市运行必需（       ）   疫情防控必需（        ）</w:t>
            </w:r>
          </w:p>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涉及重要国计民生（       ）   企业生产经营急需（         ）</w:t>
            </w:r>
          </w:p>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我市重点项目（          ）       确因工作需要（        ）</w:t>
            </w:r>
          </w:p>
        </w:tc>
      </w:tr>
      <w:tr w:rsidR="0000166A" w:rsidTr="00042FC1">
        <w:trPr>
          <w:trHeight w:val="701"/>
          <w:jc w:val="center"/>
        </w:trPr>
        <w:tc>
          <w:tcPr>
            <w:tcW w:w="1398" w:type="dxa"/>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简要说</w:t>
            </w:r>
            <w:proofErr w:type="gramStart"/>
            <w:r>
              <w:rPr>
                <w:rFonts w:ascii="仿宋_GB2312" w:eastAsia="仿宋_GB2312" w:hAnsi="宋体" w:cs="宋体" w:hint="eastAsia"/>
                <w:b/>
                <w:sz w:val="21"/>
                <w:szCs w:val="21"/>
              </w:rPr>
              <w:t>明确需</w:t>
            </w:r>
            <w:proofErr w:type="gramEnd"/>
            <w:r>
              <w:rPr>
                <w:rFonts w:ascii="仿宋_GB2312" w:eastAsia="仿宋_GB2312" w:hAnsi="宋体" w:cs="宋体" w:hint="eastAsia"/>
                <w:b/>
                <w:sz w:val="21"/>
                <w:szCs w:val="21"/>
              </w:rPr>
              <w:t>采购理由</w:t>
            </w:r>
          </w:p>
        </w:tc>
        <w:tc>
          <w:tcPr>
            <w:tcW w:w="7904" w:type="dxa"/>
            <w:gridSpan w:val="3"/>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tc>
      </w:tr>
      <w:tr w:rsidR="0000166A" w:rsidTr="00042FC1">
        <w:trPr>
          <w:trHeight w:val="602"/>
          <w:jc w:val="center"/>
        </w:trPr>
        <w:tc>
          <w:tcPr>
            <w:tcW w:w="139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参与交易活动人员</w:t>
            </w:r>
          </w:p>
        </w:tc>
        <w:tc>
          <w:tcPr>
            <w:tcW w:w="1638"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ind w:firstLineChars="100" w:firstLine="210"/>
              <w:jc w:val="center"/>
              <w:rPr>
                <w:rFonts w:ascii="仿宋_GB2312" w:eastAsia="仿宋_GB2312" w:cs="Calibri"/>
                <w:sz w:val="21"/>
                <w:szCs w:val="21"/>
              </w:rPr>
            </w:pPr>
            <w:r>
              <w:rPr>
                <w:rFonts w:ascii="仿宋_GB2312" w:eastAsia="仿宋_GB2312" w:hAnsi="宋体" w:cs="宋体" w:hint="eastAsia"/>
                <w:sz w:val="21"/>
                <w:szCs w:val="21"/>
              </w:rPr>
              <w:t>招标人</w:t>
            </w:r>
          </w:p>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（采购人）</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姓名：         身份证号：</w:t>
            </w:r>
          </w:p>
        </w:tc>
      </w:tr>
      <w:tr w:rsidR="0000166A" w:rsidTr="00042FC1">
        <w:trPr>
          <w:trHeight w:val="712"/>
          <w:jc w:val="center"/>
        </w:trPr>
        <w:tc>
          <w:tcPr>
            <w:tcW w:w="1398" w:type="dxa"/>
            <w:vMerge/>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spacing w:line="280" w:lineRule="exact"/>
              <w:jc w:val="center"/>
              <w:rPr>
                <w:rFonts w:ascii="仿宋_GB2312" w:eastAsia="仿宋_GB2312"/>
                <w:sz w:val="24"/>
              </w:rPr>
            </w:pPr>
          </w:p>
        </w:tc>
        <w:tc>
          <w:tcPr>
            <w:tcW w:w="1638"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监督人</w:t>
            </w:r>
            <w:r>
              <w:rPr>
                <w:rFonts w:ascii="仿宋_GB2312" w:eastAsia="仿宋_GB2312" w:cs="Calibri" w:hint="eastAsia"/>
                <w:sz w:val="21"/>
                <w:szCs w:val="21"/>
              </w:rPr>
              <w:t>（每个单位限1人）</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color w:val="FF0000"/>
                <w:sz w:val="21"/>
                <w:szCs w:val="21"/>
              </w:rPr>
            </w:pPr>
            <w:r>
              <w:rPr>
                <w:rFonts w:ascii="仿宋_GB2312" w:eastAsia="仿宋_GB2312" w:hAnsi="宋体" w:cs="宋体" w:hint="eastAsia"/>
                <w:sz w:val="21"/>
                <w:szCs w:val="21"/>
              </w:rPr>
              <w:t>姓名：         身份证号</w:t>
            </w:r>
            <w:r>
              <w:rPr>
                <w:rFonts w:ascii="仿宋_GB2312" w:eastAsia="仿宋_GB2312" w:cs="Calibri" w:hint="eastAsia"/>
                <w:sz w:val="21"/>
                <w:szCs w:val="21"/>
              </w:rPr>
              <w:t>:</w:t>
            </w:r>
          </w:p>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姓名：         身份证号</w:t>
            </w:r>
            <w:r>
              <w:rPr>
                <w:rFonts w:ascii="仿宋_GB2312" w:eastAsia="仿宋_GB2312" w:cs="Calibri" w:hint="eastAsia"/>
                <w:sz w:val="21"/>
                <w:szCs w:val="21"/>
              </w:rPr>
              <w:t>:</w:t>
            </w:r>
          </w:p>
        </w:tc>
      </w:tr>
      <w:tr w:rsidR="0000166A" w:rsidTr="00042FC1">
        <w:trPr>
          <w:trHeight w:val="828"/>
          <w:jc w:val="center"/>
        </w:trPr>
        <w:tc>
          <w:tcPr>
            <w:tcW w:w="1398" w:type="dxa"/>
            <w:vMerge/>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spacing w:line="280" w:lineRule="exact"/>
              <w:jc w:val="center"/>
              <w:rPr>
                <w:rFonts w:ascii="仿宋_GB2312" w:eastAsia="仿宋_GB2312"/>
                <w:sz w:val="24"/>
              </w:rPr>
            </w:pPr>
          </w:p>
        </w:tc>
        <w:tc>
          <w:tcPr>
            <w:tcW w:w="1638"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招标代理机构（最多不超过</w:t>
            </w:r>
            <w:r>
              <w:rPr>
                <w:rFonts w:ascii="仿宋_GB2312" w:eastAsia="仿宋_GB2312" w:cs="Calibri" w:hint="eastAsia"/>
                <w:sz w:val="21"/>
                <w:szCs w:val="21"/>
              </w:rPr>
              <w:t>2</w:t>
            </w:r>
            <w:r>
              <w:rPr>
                <w:rFonts w:ascii="仿宋_GB2312" w:eastAsia="仿宋_GB2312" w:hAnsi="宋体" w:cs="宋体" w:hint="eastAsia"/>
                <w:sz w:val="21"/>
                <w:szCs w:val="21"/>
              </w:rPr>
              <w:t>人）</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姓名：         身份证号：</w:t>
            </w:r>
          </w:p>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姓名：         身份证号：</w:t>
            </w:r>
          </w:p>
        </w:tc>
      </w:tr>
      <w:tr w:rsidR="0000166A" w:rsidTr="00042FC1">
        <w:trPr>
          <w:trHeight w:val="493"/>
          <w:jc w:val="center"/>
        </w:trPr>
        <w:tc>
          <w:tcPr>
            <w:tcW w:w="1398" w:type="dxa"/>
            <w:vMerge/>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spacing w:line="280" w:lineRule="exact"/>
              <w:jc w:val="center"/>
              <w:rPr>
                <w:rFonts w:ascii="仿宋_GB2312" w:eastAsia="仿宋_GB2312"/>
                <w:sz w:val="24"/>
              </w:rPr>
            </w:pPr>
          </w:p>
        </w:tc>
        <w:tc>
          <w:tcPr>
            <w:tcW w:w="1638" w:type="dxa"/>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评标委员组成</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宋体" w:hAnsi="宋体" w:cs="宋体" w:hint="eastAsia"/>
                <w:sz w:val="21"/>
                <w:szCs w:val="21"/>
              </w:rPr>
              <w:t>____＋____</w:t>
            </w:r>
            <w:r>
              <w:rPr>
                <w:rFonts w:ascii="仿宋_GB2312" w:eastAsia="仿宋_GB2312" w:hAnsi="宋体" w:cs="宋体" w:hint="eastAsia"/>
                <w:sz w:val="21"/>
                <w:szCs w:val="21"/>
              </w:rPr>
              <w:t>（如</w:t>
            </w:r>
            <w:r>
              <w:rPr>
                <w:rFonts w:ascii="仿宋_GB2312" w:eastAsia="仿宋_GB2312" w:cs="Calibri" w:hint="eastAsia"/>
                <w:sz w:val="21"/>
                <w:szCs w:val="21"/>
              </w:rPr>
              <w:t>4+1</w:t>
            </w:r>
            <w:r>
              <w:rPr>
                <w:rFonts w:ascii="仿宋_GB2312" w:eastAsia="仿宋_GB2312" w:hAnsi="宋体" w:cs="宋体" w:hint="eastAsia"/>
                <w:sz w:val="21"/>
                <w:szCs w:val="21"/>
              </w:rPr>
              <w:t>，</w:t>
            </w:r>
            <w:r>
              <w:rPr>
                <w:rFonts w:ascii="仿宋_GB2312" w:eastAsia="仿宋_GB2312" w:cs="Calibri" w:hint="eastAsia"/>
                <w:sz w:val="21"/>
                <w:szCs w:val="21"/>
              </w:rPr>
              <w:t>5+2</w:t>
            </w:r>
            <w:r>
              <w:rPr>
                <w:rFonts w:ascii="仿宋_GB2312" w:eastAsia="仿宋_GB2312" w:hAnsi="宋体" w:cs="宋体" w:hint="eastAsia"/>
                <w:sz w:val="21"/>
                <w:szCs w:val="21"/>
              </w:rPr>
              <w:t>等）</w:t>
            </w:r>
          </w:p>
        </w:tc>
      </w:tr>
      <w:tr w:rsidR="0000166A" w:rsidTr="00042FC1">
        <w:trPr>
          <w:trHeight w:val="594"/>
          <w:jc w:val="center"/>
        </w:trPr>
        <w:tc>
          <w:tcPr>
            <w:tcW w:w="3036"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是否向行政监督部门报备</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已向</w:t>
            </w:r>
            <w:r>
              <w:rPr>
                <w:rFonts w:ascii="宋体" w:hAnsi="宋体" w:cs="宋体" w:hint="eastAsia"/>
                <w:sz w:val="21"/>
                <w:szCs w:val="21"/>
              </w:rPr>
              <w:t>________</w:t>
            </w:r>
            <w:r>
              <w:rPr>
                <w:rFonts w:ascii="仿宋_GB2312" w:eastAsia="仿宋_GB2312" w:hAnsi="宋体" w:cs="宋体" w:hint="eastAsia"/>
                <w:sz w:val="21"/>
                <w:szCs w:val="21"/>
              </w:rPr>
              <w:t>部门报备</w:t>
            </w:r>
            <w:r>
              <w:rPr>
                <w:rFonts w:ascii="宋体" w:hAnsi="宋体" w:cs="宋体" w:hint="eastAsia"/>
                <w:sz w:val="21"/>
                <w:szCs w:val="21"/>
              </w:rPr>
              <w:t>________</w:t>
            </w:r>
            <w:r>
              <w:rPr>
                <w:rFonts w:ascii="仿宋_GB2312" w:eastAsia="仿宋_GB2312" w:hAnsi="宋体" w:cs="宋体" w:hint="eastAsia"/>
                <w:sz w:val="21"/>
                <w:szCs w:val="21"/>
              </w:rPr>
              <w:t>未报备（        ）</w:t>
            </w:r>
          </w:p>
        </w:tc>
      </w:tr>
      <w:tr w:rsidR="0000166A" w:rsidTr="00042FC1">
        <w:trPr>
          <w:trHeight w:val="564"/>
          <w:jc w:val="center"/>
        </w:trPr>
        <w:tc>
          <w:tcPr>
            <w:tcW w:w="3036"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是否向项目交易所在社区报备</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both"/>
              <w:rPr>
                <w:rFonts w:ascii="仿宋_GB2312" w:eastAsia="仿宋_GB2312" w:cs="Calibri"/>
                <w:sz w:val="21"/>
                <w:szCs w:val="21"/>
              </w:rPr>
            </w:pPr>
            <w:r>
              <w:rPr>
                <w:rFonts w:ascii="仿宋_GB2312" w:eastAsia="仿宋_GB2312" w:hAnsi="宋体" w:cs="宋体" w:hint="eastAsia"/>
                <w:sz w:val="21"/>
                <w:szCs w:val="21"/>
              </w:rPr>
              <w:t>已报备（    ）未报备（    ）</w:t>
            </w:r>
          </w:p>
        </w:tc>
      </w:tr>
      <w:tr w:rsidR="0000166A" w:rsidTr="00042FC1">
        <w:trPr>
          <w:trHeight w:val="1982"/>
          <w:jc w:val="center"/>
        </w:trPr>
        <w:tc>
          <w:tcPr>
            <w:tcW w:w="3036"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b/>
                <w:sz w:val="21"/>
                <w:szCs w:val="21"/>
              </w:rPr>
            </w:pPr>
            <w:r>
              <w:rPr>
                <w:rFonts w:ascii="仿宋_GB2312" w:eastAsia="仿宋_GB2312" w:hAnsi="宋体" w:cs="宋体" w:hint="eastAsia"/>
                <w:b/>
                <w:sz w:val="21"/>
                <w:szCs w:val="21"/>
              </w:rPr>
              <w:t>项目单位确认</w:t>
            </w:r>
          </w:p>
        </w:tc>
        <w:tc>
          <w:tcPr>
            <w:tcW w:w="6266" w:type="dxa"/>
            <w:gridSpan w:val="2"/>
            <w:tcBorders>
              <w:top w:val="nil"/>
              <w:left w:val="nil"/>
              <w:bottom w:val="single" w:sz="8" w:space="0" w:color="auto"/>
              <w:right w:val="single" w:sz="8" w:space="0" w:color="auto"/>
            </w:tcBorders>
            <w:tcMar>
              <w:left w:w="108" w:type="dxa"/>
              <w:right w:w="108" w:type="dxa"/>
            </w:tcMar>
            <w:vAlign w:val="center"/>
          </w:tcPr>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p>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（盖章）</w:t>
            </w:r>
          </w:p>
          <w:p w:rsidR="0000166A" w:rsidRDefault="0000166A" w:rsidP="00042FC1">
            <w:pPr>
              <w:pStyle w:val="a6"/>
              <w:widowControl/>
              <w:spacing w:before="0" w:beforeAutospacing="0" w:after="0" w:afterAutospacing="0" w:line="280" w:lineRule="exact"/>
              <w:jc w:val="center"/>
              <w:rPr>
                <w:rFonts w:ascii="仿宋_GB2312" w:eastAsia="仿宋_GB2312" w:cs="Calibri"/>
                <w:sz w:val="21"/>
                <w:szCs w:val="21"/>
              </w:rPr>
            </w:pPr>
            <w:r>
              <w:rPr>
                <w:rFonts w:ascii="仿宋_GB2312" w:eastAsia="仿宋_GB2312" w:hAnsi="宋体" w:cs="宋体" w:hint="eastAsia"/>
                <w:sz w:val="21"/>
                <w:szCs w:val="21"/>
              </w:rPr>
              <w:t xml:space="preserve">年      月    </w:t>
            </w:r>
            <w:r>
              <w:rPr>
                <w:rFonts w:ascii="仿宋_GB2312" w:eastAsia="仿宋_GB2312" w:cs="Calibri" w:hint="eastAsia"/>
                <w:sz w:val="21"/>
                <w:szCs w:val="21"/>
              </w:rPr>
              <w:t xml:space="preserve">  </w:t>
            </w:r>
            <w:r>
              <w:rPr>
                <w:rFonts w:ascii="仿宋_GB2312" w:eastAsia="仿宋_GB2312" w:hAnsi="宋体" w:cs="宋体" w:hint="eastAsia"/>
                <w:sz w:val="21"/>
                <w:szCs w:val="21"/>
              </w:rPr>
              <w:t>日</w:t>
            </w:r>
          </w:p>
        </w:tc>
      </w:tr>
    </w:tbl>
    <w:p w:rsidR="0000166A" w:rsidRDefault="0000166A" w:rsidP="0000166A">
      <w:pPr>
        <w:pStyle w:val="a6"/>
        <w:widowControl/>
        <w:spacing w:before="0" w:beforeAutospacing="0" w:after="0" w:afterAutospacing="0" w:line="560" w:lineRule="exact"/>
        <w:jc w:val="both"/>
        <w:rPr>
          <w:rFonts w:ascii="黑体" w:eastAsia="黑体" w:hAnsi="黑体" w:cs="黑体"/>
          <w:color w:val="333333"/>
          <w:sz w:val="32"/>
          <w:szCs w:val="32"/>
        </w:rPr>
      </w:pPr>
    </w:p>
    <w:p w:rsidR="0000166A" w:rsidRDefault="0000166A" w:rsidP="0000166A">
      <w:pPr>
        <w:pStyle w:val="a6"/>
        <w:widowControl/>
        <w:spacing w:before="0" w:beforeAutospacing="0" w:after="0" w:afterAutospacing="0" w:line="560" w:lineRule="exact"/>
        <w:jc w:val="both"/>
        <w:rPr>
          <w:rFonts w:ascii="黑体" w:eastAsia="黑体" w:hAnsi="黑体" w:cs="黑体"/>
          <w:sz w:val="32"/>
          <w:szCs w:val="32"/>
        </w:rPr>
      </w:pPr>
      <w:r>
        <w:rPr>
          <w:rFonts w:ascii="黑体" w:eastAsia="黑体" w:hAnsi="黑体" w:cs="黑体" w:hint="eastAsia"/>
          <w:color w:val="333333"/>
          <w:sz w:val="32"/>
          <w:szCs w:val="32"/>
        </w:rPr>
        <w:t>附件2</w:t>
      </w:r>
    </w:p>
    <w:p w:rsidR="0000166A" w:rsidRDefault="0000166A" w:rsidP="0000166A">
      <w:pPr>
        <w:pStyle w:val="a6"/>
        <w:widowControl/>
        <w:spacing w:before="0" w:beforeAutospacing="0" w:after="0" w:afterAutospacing="0" w:line="560" w:lineRule="exact"/>
        <w:jc w:val="center"/>
        <w:rPr>
          <w:rFonts w:ascii="方正小标宋简体" w:eastAsia="方正小标宋简体" w:hAnsi="方正小标宋简体" w:cs="方正小标宋简体"/>
          <w:b/>
          <w:color w:val="333333"/>
          <w:sz w:val="44"/>
          <w:szCs w:val="44"/>
        </w:rPr>
      </w:pPr>
      <w:r>
        <w:rPr>
          <w:rFonts w:ascii="方正小标宋简体" w:eastAsia="方正小标宋简体" w:hAnsi="方正小标宋简体" w:cs="方正小标宋简体" w:hint="eastAsia"/>
          <w:b/>
          <w:color w:val="333333"/>
          <w:sz w:val="44"/>
          <w:szCs w:val="44"/>
        </w:rPr>
        <w:t>交易主体疫情防控承诺书</w:t>
      </w:r>
    </w:p>
    <w:p w:rsidR="0000166A" w:rsidRDefault="0000166A" w:rsidP="0000166A">
      <w:pPr>
        <w:pStyle w:val="a6"/>
        <w:widowControl/>
        <w:spacing w:before="0" w:beforeAutospacing="0" w:after="0" w:afterAutospacing="0" w:line="560" w:lineRule="exact"/>
        <w:jc w:val="center"/>
        <w:rPr>
          <w:rFonts w:ascii="方正小标宋简体" w:eastAsia="方正小标宋简体" w:hAnsi="方正小标宋简体" w:cs="方正小标宋简体"/>
          <w:b/>
          <w:color w:val="333333"/>
          <w:sz w:val="44"/>
          <w:szCs w:val="44"/>
        </w:rPr>
      </w:pP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本人姓名：</w:t>
      </w:r>
      <w:r>
        <w:rPr>
          <w:rFonts w:ascii="宋体" w:hAnsi="宋体" w:cs="宋体" w:hint="eastAsia"/>
          <w:sz w:val="21"/>
          <w:szCs w:val="21"/>
        </w:rPr>
        <w:t>________________</w:t>
      </w:r>
      <w:r>
        <w:rPr>
          <w:rFonts w:ascii="仿宋_GB2312" w:eastAsia="仿宋_GB2312" w:hAnsi="仿宋_GB2312" w:cs="仿宋_GB2312" w:hint="eastAsia"/>
          <w:color w:val="333333"/>
          <w:sz w:val="32"/>
          <w:szCs w:val="32"/>
        </w:rPr>
        <w:t>，单位名称：</w:t>
      </w:r>
      <w:r>
        <w:rPr>
          <w:rFonts w:ascii="宋体" w:hAnsi="宋体" w:cs="宋体" w:hint="eastAsia"/>
          <w:sz w:val="21"/>
          <w:szCs w:val="21"/>
        </w:rPr>
        <w:t>__________________________</w:t>
      </w:r>
      <w:r>
        <w:rPr>
          <w:rFonts w:ascii="仿宋_GB2312" w:eastAsia="仿宋_GB2312" w:hAnsi="仿宋_GB2312" w:cs="仿宋_GB2312" w:hint="eastAsia"/>
          <w:color w:val="333333"/>
          <w:sz w:val="32"/>
          <w:szCs w:val="32"/>
        </w:rPr>
        <w:t>，身份证号：</w:t>
      </w:r>
      <w:r>
        <w:rPr>
          <w:rFonts w:ascii="仿宋_GB2312" w:eastAsia="仿宋_GB2312" w:hAnsi="仿宋_GB2312" w:cs="仿宋_GB2312" w:hint="eastAsia"/>
          <w:b/>
          <w:bCs/>
          <w:color w:val="333333"/>
          <w:sz w:val="32"/>
          <w:szCs w:val="32"/>
          <w:u w:val="single"/>
        </w:rPr>
        <w:t xml:space="preserve">                  </w:t>
      </w:r>
      <w:r>
        <w:rPr>
          <w:rFonts w:ascii="仿宋_GB2312" w:eastAsia="仿宋_GB2312" w:hAnsi="仿宋_GB2312" w:cs="仿宋_GB2312" w:hint="eastAsia"/>
          <w:b/>
          <w:bCs/>
          <w:color w:val="333333"/>
          <w:sz w:val="32"/>
          <w:szCs w:val="32"/>
        </w:rPr>
        <w:t>，</w:t>
      </w:r>
      <w:r>
        <w:rPr>
          <w:rFonts w:ascii="仿宋_GB2312" w:eastAsia="仿宋_GB2312" w:hAnsi="仿宋_GB2312" w:cs="仿宋_GB2312" w:hint="eastAsia"/>
          <w:color w:val="333333"/>
          <w:sz w:val="32"/>
          <w:szCs w:val="32"/>
        </w:rPr>
        <w:t>联系方式：</w:t>
      </w:r>
      <w:r>
        <w:rPr>
          <w:rFonts w:ascii="宋体" w:hAnsi="宋体" w:cs="宋体" w:hint="eastAsia"/>
          <w:sz w:val="21"/>
          <w:szCs w:val="21"/>
        </w:rPr>
        <w:t>____________________</w:t>
      </w:r>
      <w:r>
        <w:rPr>
          <w:rFonts w:ascii="仿宋_GB2312" w:eastAsia="仿宋_GB2312" w:hAnsi="仿宋_GB2312" w:cs="仿宋_GB2312" w:hint="eastAsia"/>
          <w:color w:val="333333"/>
          <w:sz w:val="32"/>
          <w:szCs w:val="32"/>
        </w:rPr>
        <w:t>，于</w:t>
      </w:r>
      <w:r>
        <w:rPr>
          <w:rFonts w:ascii="宋体" w:hAnsi="宋体" w:cs="宋体" w:hint="eastAsia"/>
          <w:sz w:val="21"/>
          <w:szCs w:val="21"/>
        </w:rPr>
        <w:t>________</w:t>
      </w:r>
      <w:r>
        <w:rPr>
          <w:rFonts w:ascii="仿宋_GB2312" w:eastAsia="仿宋_GB2312" w:hAnsi="仿宋_GB2312" w:cs="仿宋_GB2312" w:hint="eastAsia"/>
          <w:color w:val="333333"/>
          <w:sz w:val="32"/>
          <w:szCs w:val="32"/>
        </w:rPr>
        <w:t>年</w:t>
      </w:r>
      <w:r>
        <w:rPr>
          <w:rFonts w:ascii="宋体" w:hAnsi="宋体" w:cs="宋体" w:hint="eastAsia"/>
          <w:sz w:val="21"/>
          <w:szCs w:val="21"/>
        </w:rPr>
        <w:t>_____</w:t>
      </w:r>
      <w:r>
        <w:rPr>
          <w:rFonts w:ascii="仿宋_GB2312" w:eastAsia="仿宋_GB2312" w:hAnsi="仿宋_GB2312" w:cs="仿宋_GB2312" w:hint="eastAsia"/>
          <w:color w:val="333333"/>
          <w:sz w:val="32"/>
          <w:szCs w:val="32"/>
        </w:rPr>
        <w:t>月</w:t>
      </w:r>
      <w:r>
        <w:rPr>
          <w:rFonts w:ascii="宋体" w:hAnsi="宋体" w:cs="宋体" w:hint="eastAsia"/>
          <w:sz w:val="21"/>
          <w:szCs w:val="21"/>
        </w:rPr>
        <w:t>____</w:t>
      </w:r>
      <w:r>
        <w:rPr>
          <w:rFonts w:ascii="仿宋_GB2312" w:eastAsia="仿宋_GB2312" w:hAnsi="仿宋_GB2312" w:cs="仿宋_GB2312" w:hint="eastAsia"/>
          <w:color w:val="333333"/>
          <w:sz w:val="32"/>
          <w:szCs w:val="32"/>
        </w:rPr>
        <w:t>日在固原市公共资源交易中心参加开评标活动。本人承诺严格落实党中央、国务院、宁夏回族自治区党委、政府及固原市委、政府相关工作部署，遵守《固原市公共资源交易中心新型冠状病毒感染的肺炎疫情防控工作预案》及《中华人民共和国传染病防治法》相关要求，在参与公共资源交易活动时承诺如下：</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1、本人近期均未去过湖北等疫情防控重点地区，未途经疫情防控重点地区返宁或到宁（或从外埠到宁、返宁后已按要求隔离满14天，未出现任何症状），目前身体状况良好。</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2、本人未与确诊或疑似病例有过接触史，未有发烧、发热、咳嗽等症状。</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3、本人配合交易服务场所工作人员进行身份信息核对、来源地登记、体温监测工作。</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4、本人</w:t>
      </w:r>
      <w:r>
        <w:rPr>
          <w:rFonts w:ascii="仿宋_GB2312" w:eastAsia="仿宋_GB2312" w:hAnsi="仿宋_GB2312" w:cs="仿宋_GB2312" w:hint="eastAsia"/>
          <w:sz w:val="32"/>
          <w:szCs w:val="32"/>
        </w:rPr>
        <w:t>至少</w:t>
      </w:r>
      <w:r>
        <w:rPr>
          <w:rFonts w:ascii="仿宋_GB2312" w:eastAsia="仿宋_GB2312" w:hAnsi="仿宋_GB2312" w:cs="仿宋_GB2312" w:hint="eastAsia"/>
          <w:color w:val="333333"/>
          <w:sz w:val="32"/>
          <w:szCs w:val="32"/>
        </w:rPr>
        <w:t>提前20分钟到达交易场所，按时参加交易活动，自觉做好个人防护，佩戴口罩，听从交易中心工作人员的引导。</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5、交易活动结束后，本人迅速离场，不在公共区域内停留。</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6、自本次活动结束后14天内，本人被确认为新冠肺炎或出现疑似症状被医学观察或采取其他强制隔离措施的，立即通知交易中心。</w:t>
      </w:r>
    </w:p>
    <w:p w:rsidR="0000166A" w:rsidRDefault="0000166A" w:rsidP="0000166A">
      <w:pPr>
        <w:pStyle w:val="a6"/>
        <w:widowControl/>
        <w:spacing w:before="0" w:beforeAutospacing="0" w:after="0" w:afterAutospacing="0" w:line="560" w:lineRule="exact"/>
        <w:ind w:firstLineChars="1550" w:firstLine="4960"/>
        <w:jc w:val="both"/>
        <w:rPr>
          <w:rFonts w:ascii="仿宋_GB2312" w:eastAsia="仿宋_GB2312" w:hAnsi="仿宋_GB2312" w:cs="仿宋_GB2312"/>
          <w:color w:val="333333"/>
          <w:sz w:val="32"/>
          <w:szCs w:val="32"/>
        </w:rPr>
      </w:pPr>
    </w:p>
    <w:p w:rsidR="0000166A" w:rsidRDefault="0000166A" w:rsidP="0000166A">
      <w:pPr>
        <w:pStyle w:val="a6"/>
        <w:widowControl/>
        <w:spacing w:before="0" w:beforeAutospacing="0" w:after="0" w:afterAutospacing="0" w:line="560" w:lineRule="exact"/>
        <w:ind w:firstLineChars="1550" w:firstLine="49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承诺人：</w:t>
      </w:r>
    </w:p>
    <w:p w:rsidR="0000166A" w:rsidRDefault="0000166A" w:rsidP="0000166A">
      <w:pPr>
        <w:pStyle w:val="a6"/>
        <w:widowControl/>
        <w:spacing w:before="0" w:beforeAutospacing="0" w:after="0" w:afterAutospacing="0" w:line="560" w:lineRule="exact"/>
        <w:ind w:firstLineChars="1550" w:firstLine="496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年  月  日</w:t>
      </w:r>
    </w:p>
    <w:p w:rsidR="0000166A" w:rsidRDefault="0000166A" w:rsidP="0000166A">
      <w:pPr>
        <w:widowControl/>
        <w:spacing w:line="560" w:lineRule="exact"/>
        <w:jc w:val="left"/>
        <w:rPr>
          <w:rFonts w:ascii="仿宋_GB2312" w:eastAsia="仿宋_GB2312"/>
        </w:rPr>
      </w:pPr>
    </w:p>
    <w:p w:rsidR="0000166A" w:rsidRDefault="0000166A" w:rsidP="0000166A">
      <w:pPr>
        <w:pStyle w:val="a6"/>
        <w:widowControl/>
        <w:spacing w:before="0" w:beforeAutospacing="0" w:after="0" w:afterAutospacing="0" w:line="560" w:lineRule="exact"/>
        <w:ind w:firstLine="4800"/>
        <w:jc w:val="both"/>
        <w:rPr>
          <w:rFonts w:ascii="仿宋_GB2312" w:eastAsia="仿宋_GB2312" w:cs="Calibri"/>
          <w:sz w:val="21"/>
          <w:szCs w:val="21"/>
        </w:rPr>
      </w:pPr>
      <w:r>
        <w:rPr>
          <w:rFonts w:ascii="宋体" w:eastAsia="仿宋_GB2312" w:hAnsi="宋体" w:cs="宋体" w:hint="eastAsia"/>
          <w:color w:val="333333"/>
        </w:rPr>
        <w:t> </w:t>
      </w: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仿宋_GB2312" w:eastAsia="仿宋_GB2312" w:hAnsi="仿宋" w:cs="仿宋"/>
          <w:color w:val="333333"/>
          <w:sz w:val="32"/>
          <w:szCs w:val="32"/>
        </w:rPr>
      </w:pPr>
    </w:p>
    <w:p w:rsidR="0000166A" w:rsidRDefault="0000166A" w:rsidP="0000166A">
      <w:pPr>
        <w:pStyle w:val="a6"/>
        <w:widowControl/>
        <w:spacing w:before="0" w:beforeAutospacing="0" w:after="0" w:afterAutospacing="0" w:line="560" w:lineRule="exact"/>
        <w:jc w:val="both"/>
        <w:rPr>
          <w:rFonts w:ascii="黑体" w:eastAsia="黑体" w:hAnsi="黑体" w:cs="黑体"/>
          <w:sz w:val="32"/>
          <w:szCs w:val="32"/>
        </w:rPr>
      </w:pPr>
      <w:r>
        <w:rPr>
          <w:rFonts w:ascii="黑体" w:eastAsia="黑体" w:hAnsi="黑体" w:cs="黑体" w:hint="eastAsia"/>
          <w:color w:val="333333"/>
          <w:sz w:val="32"/>
          <w:szCs w:val="32"/>
        </w:rPr>
        <w:t>附件3</w:t>
      </w:r>
    </w:p>
    <w:p w:rsidR="0000166A" w:rsidRDefault="0000166A" w:rsidP="0000166A">
      <w:pPr>
        <w:pStyle w:val="a6"/>
        <w:widowControl/>
        <w:spacing w:before="0" w:beforeAutospacing="0" w:after="0" w:afterAutospacing="0" w:line="560" w:lineRule="exact"/>
        <w:jc w:val="center"/>
        <w:rPr>
          <w:rFonts w:ascii="方正小标宋简体" w:eastAsia="方正小标宋简体" w:hAnsi="方正小标宋简体" w:cs="方正小标宋简体"/>
          <w:b/>
          <w:color w:val="333333"/>
          <w:sz w:val="44"/>
          <w:szCs w:val="44"/>
        </w:rPr>
      </w:pPr>
      <w:r>
        <w:rPr>
          <w:rFonts w:ascii="方正小标宋简体" w:eastAsia="方正小标宋简体" w:hAnsi="方正小标宋简体" w:cs="方正小标宋简体" w:hint="eastAsia"/>
          <w:b/>
          <w:color w:val="333333"/>
          <w:sz w:val="44"/>
          <w:szCs w:val="44"/>
        </w:rPr>
        <w:t>评标</w:t>
      </w:r>
      <w:r w:rsidR="002A3E92">
        <w:rPr>
          <w:rFonts w:ascii="方正小标宋简体" w:eastAsia="方正小标宋简体" w:hAnsi="方正小标宋简体" w:cs="方正小标宋简体" w:hint="eastAsia"/>
          <w:b/>
          <w:color w:val="333333"/>
          <w:sz w:val="44"/>
          <w:szCs w:val="44"/>
        </w:rPr>
        <w:t>（评审）</w:t>
      </w:r>
      <w:r>
        <w:rPr>
          <w:rFonts w:ascii="方正小标宋简体" w:eastAsia="方正小标宋简体" w:hAnsi="方正小标宋简体" w:cs="方正小标宋简体" w:hint="eastAsia"/>
          <w:b/>
          <w:color w:val="333333"/>
          <w:sz w:val="44"/>
          <w:szCs w:val="44"/>
        </w:rPr>
        <w:t>专家疫情防控承诺书</w:t>
      </w:r>
    </w:p>
    <w:p w:rsidR="0000166A" w:rsidRDefault="0000166A" w:rsidP="0000166A">
      <w:pPr>
        <w:pStyle w:val="a6"/>
        <w:widowControl/>
        <w:spacing w:before="0" w:beforeAutospacing="0" w:after="0" w:afterAutospacing="0" w:line="560" w:lineRule="exact"/>
        <w:jc w:val="both"/>
        <w:rPr>
          <w:rFonts w:ascii="仿宋_GB2312" w:eastAsia="仿宋_GB2312" w:hAnsi="仿宋_GB2312" w:cs="仿宋_GB2312"/>
          <w:sz w:val="32"/>
          <w:szCs w:val="32"/>
        </w:rPr>
      </w:pPr>
    </w:p>
    <w:p w:rsidR="0000166A" w:rsidRDefault="0000166A" w:rsidP="0000166A">
      <w:pPr>
        <w:pStyle w:val="a6"/>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本人姓名</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，单位名称：</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，身份证号码：</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，联系方式：</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，参加</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u w:val="single"/>
        </w:rPr>
        <w:t xml:space="preserve">     </w:t>
      </w:r>
      <w:r>
        <w:rPr>
          <w:rFonts w:ascii="仿宋_GB2312" w:eastAsia="仿宋_GB2312" w:hAnsi="仿宋_GB2312" w:cs="仿宋_GB2312" w:hint="eastAsia"/>
          <w:color w:val="333333"/>
          <w:sz w:val="32"/>
          <w:szCs w:val="32"/>
        </w:rPr>
        <w:t>日的评标活动。本人承诺严格落实党中央、国务院、宁夏回族自治区党委、政府及固原市委、政府相关工作部署，遵守《固原市公共资源交易中心新型冠状病毒感染的肺炎疫情防控工作预案》及《中华人民共和国传染病防治法》相关要求。</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本人承诺在评标过程中做到以下几点：</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1、本人近期均未去过、未途经疫情防控重点地区返宁或到宁（或从外埠到宁、返宁后已按要求隔离满14天，未出现任何症状），目前身体状况良好。</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2、本人未与确诊或疑似病例有过接触史，未有发烧、发热、咳嗽等症状。</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3、本人配合交易服务场所工作人员进行身份信息核对、来源地登记、体温监测工作。</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4、本人按时到达交易场所参加评标活动，自觉做好个人防护，佩戴口罩，听从交易中心工作人员的引导。</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5、交易活动结束后，本人迅速离场，不在公共区域内停留。</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6、自本次活动结束后14天内，本人被确认为新冠肺炎或出现疑似症状被医学观察或采取其他强制隔离措施的，立即通知交易中心。</w:t>
      </w:r>
    </w:p>
    <w:p w:rsidR="0000166A" w:rsidRDefault="0000166A" w:rsidP="0000166A">
      <w:pPr>
        <w:pStyle w:val="a6"/>
        <w:widowControl/>
        <w:spacing w:before="0" w:beforeAutospacing="0" w:after="0" w:afterAutospacing="0" w:line="560" w:lineRule="exact"/>
        <w:ind w:firstLine="480"/>
        <w:jc w:val="both"/>
        <w:rPr>
          <w:rFonts w:ascii="仿宋_GB2312" w:eastAsia="仿宋_GB2312" w:hAnsi="仿宋_GB2312" w:cs="仿宋_GB2312"/>
          <w:sz w:val="32"/>
          <w:szCs w:val="32"/>
        </w:rPr>
      </w:pPr>
    </w:p>
    <w:p w:rsidR="0000166A" w:rsidRDefault="0000166A" w:rsidP="0000166A">
      <w:pPr>
        <w:pStyle w:val="a6"/>
        <w:widowControl/>
        <w:spacing w:before="0" w:beforeAutospacing="0" w:after="0" w:afterAutospacing="0" w:line="560" w:lineRule="exact"/>
        <w:ind w:firstLine="5760"/>
        <w:jc w:val="both"/>
        <w:rPr>
          <w:rFonts w:ascii="仿宋_GB2312" w:eastAsia="仿宋_GB2312" w:hAnsi="仿宋_GB2312" w:cs="仿宋_GB2312"/>
          <w:color w:val="333333"/>
          <w:sz w:val="32"/>
          <w:szCs w:val="32"/>
        </w:rPr>
      </w:pPr>
    </w:p>
    <w:p w:rsidR="0000166A" w:rsidRDefault="0000166A" w:rsidP="0000166A">
      <w:pPr>
        <w:pStyle w:val="a6"/>
        <w:widowControl/>
        <w:spacing w:before="0" w:beforeAutospacing="0" w:after="0" w:afterAutospacing="0" w:line="560" w:lineRule="exact"/>
        <w:ind w:firstLineChars="1600" w:firstLine="512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承诺人：</w:t>
      </w:r>
    </w:p>
    <w:p w:rsidR="0000166A" w:rsidRDefault="0000166A" w:rsidP="0000166A">
      <w:pPr>
        <w:pStyle w:val="a6"/>
        <w:widowControl/>
        <w:spacing w:before="0" w:beforeAutospacing="0" w:after="0" w:afterAutospacing="0" w:line="560" w:lineRule="exact"/>
        <w:ind w:firstLineChars="1600" w:firstLine="512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年    月     日</w:t>
      </w:r>
    </w:p>
    <w:p w:rsidR="0000166A" w:rsidRDefault="0000166A" w:rsidP="0000166A">
      <w:pPr>
        <w:pStyle w:val="a6"/>
        <w:widowControl/>
        <w:spacing w:before="0" w:beforeAutospacing="0" w:after="0" w:afterAutospacing="0" w:line="560" w:lineRule="exact"/>
        <w:ind w:right="-58"/>
        <w:rPr>
          <w:rFonts w:ascii="仿宋_GB2312" w:eastAsia="仿宋_GB2312" w:hAnsi="仿宋_GB2312" w:cs="仿宋_GB2312"/>
          <w:sz w:val="32"/>
          <w:szCs w:val="32"/>
        </w:rPr>
      </w:pPr>
    </w:p>
    <w:p w:rsidR="0000166A" w:rsidRDefault="0000166A" w:rsidP="0000166A">
      <w:pPr>
        <w:spacing w:line="560" w:lineRule="exact"/>
        <w:ind w:firstLineChars="200" w:firstLine="640"/>
        <w:rPr>
          <w:rFonts w:ascii="仿宋_GB2312" w:eastAsia="仿宋_GB2312" w:hAnsi="仿宋_GB2312" w:cs="仿宋_GB2312"/>
          <w:sz w:val="32"/>
          <w:szCs w:val="32"/>
        </w:rPr>
      </w:pPr>
    </w:p>
    <w:p w:rsidR="0000166A" w:rsidRDefault="0000166A" w:rsidP="0000166A">
      <w:pPr>
        <w:spacing w:line="560" w:lineRule="exact"/>
        <w:ind w:firstLineChars="200" w:firstLine="640"/>
        <w:rPr>
          <w:rFonts w:ascii="仿宋_GB2312" w:eastAsia="仿宋_GB2312" w:hAnsi="仿宋_GB2312" w:cs="仿宋_GB2312"/>
          <w:sz w:val="32"/>
          <w:szCs w:val="32"/>
        </w:rPr>
      </w:pPr>
    </w:p>
    <w:p w:rsidR="0000166A" w:rsidRDefault="0000166A" w:rsidP="0000166A">
      <w:pPr>
        <w:pStyle w:val="2"/>
        <w:spacing w:line="560" w:lineRule="exact"/>
        <w:ind w:firstLine="880"/>
        <w:rPr>
          <w:sz w:val="44"/>
          <w:szCs w:val="44"/>
        </w:rPr>
      </w:pPr>
    </w:p>
    <w:p w:rsidR="0000166A" w:rsidRDefault="0000166A" w:rsidP="0000166A">
      <w:pPr>
        <w:spacing w:line="560" w:lineRule="exact"/>
        <w:ind w:firstLineChars="200" w:firstLine="640"/>
        <w:rPr>
          <w:rFonts w:ascii="仿宋_GB2312" w:eastAsia="仿宋_GB2312" w:hAnsi="仿宋_GB2312" w:cs="仿宋_GB2312"/>
          <w:sz w:val="32"/>
          <w:szCs w:val="32"/>
        </w:rPr>
      </w:pPr>
    </w:p>
    <w:p w:rsidR="0000166A" w:rsidRDefault="0000166A" w:rsidP="0000166A">
      <w:pPr>
        <w:pStyle w:val="2"/>
        <w:spacing w:line="560" w:lineRule="exact"/>
        <w:ind w:firstLine="640"/>
        <w:rPr>
          <w:rFonts w:ascii="仿宋_GB2312" w:hAnsi="仿宋_GB2312" w:cs="仿宋_GB2312"/>
          <w:szCs w:val="32"/>
        </w:rPr>
      </w:pPr>
    </w:p>
    <w:p w:rsidR="0000166A" w:rsidRDefault="0000166A" w:rsidP="0000166A">
      <w:pPr>
        <w:rPr>
          <w:rFonts w:ascii="仿宋_GB2312" w:eastAsia="仿宋_GB2312" w:hAnsi="仿宋_GB2312" w:cs="仿宋_GB2312"/>
          <w:sz w:val="32"/>
          <w:szCs w:val="32"/>
        </w:rPr>
      </w:pPr>
    </w:p>
    <w:p w:rsidR="0000166A" w:rsidRDefault="0000166A" w:rsidP="0000166A">
      <w:pPr>
        <w:pStyle w:val="2"/>
        <w:ind w:firstLine="640"/>
        <w:rPr>
          <w:rFonts w:ascii="仿宋_GB2312" w:hAnsi="仿宋_GB2312" w:cs="仿宋_GB2312"/>
          <w:szCs w:val="32"/>
        </w:rPr>
      </w:pPr>
    </w:p>
    <w:p w:rsidR="0000166A" w:rsidRDefault="0000166A" w:rsidP="0000166A">
      <w:pPr>
        <w:rPr>
          <w:rFonts w:ascii="仿宋_GB2312" w:eastAsia="仿宋_GB2312" w:hAnsi="仿宋_GB2312" w:cs="仿宋_GB2312"/>
          <w:sz w:val="32"/>
          <w:szCs w:val="32"/>
        </w:rPr>
      </w:pPr>
    </w:p>
    <w:p w:rsidR="00714C62" w:rsidRPr="0000166A" w:rsidRDefault="00714C62"/>
    <w:sectPr w:rsidR="00714C62" w:rsidRPr="0000166A" w:rsidSect="009116BA">
      <w:footerReference w:type="default" r:id="rId6"/>
      <w:pgSz w:w="11906" w:h="16838"/>
      <w:pgMar w:top="2098" w:right="1474" w:bottom="170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92" w:rsidRDefault="00AD4992" w:rsidP="00AD4992">
      <w:r>
        <w:separator/>
      </w:r>
    </w:p>
  </w:endnote>
  <w:endnote w:type="continuationSeparator" w:id="1">
    <w:p w:rsidR="00AD4992" w:rsidRDefault="00AD4992" w:rsidP="00AD4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BA" w:rsidRDefault="00AD4992">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5DrgBAABgAwAADgAAAGRycy9lMm9Eb2MueG1srVPNjtMwEL4j8Q6W&#10;7zTZSItK1HQFWi1CQoC08ACuYzeWbI81dpv0BeANOHHhznP1ORi7TbuCG+LizO83881MVneTs2yv&#10;MBrwHb9Z1JwpL6E3ftvxL58fXiw5i0n4XljwquMHFfnd+vmz1Rha1cAAtlfICMTHdgwdH1IKbVVF&#10;OSgn4gKC8uTUgE4kUnFb9ShGQne2aur6ZTUC9gFBqhjJen9y8nXB11rJ9FHrqBKzHafeUnmxvJv8&#10;VuuVaLcowmDkuQ3xD104YTwVvUDdiyTYDs1fUM5IhAg6LSS4CrQ2UhUOxOam/oPN4yCCKlxoODFc&#10;xhT/H6z8sP+EzPS0u4YzLxzt6Pj92/HHr+PPr4xsNKAxxJbiHgNFpukNTBQ82yMZM+9Jo8tfYsTI&#10;T6M+XMarpsRkTlo2y2VNLkm+WSH86poeMKa3ChzLQseR9lfGKvbvYzqFziG5mocHY23ZofVs7Pir&#10;2+a2JDzxOJMUnnKtp2qZzqntLKVpM5EzixvoD0RxpGvouKdz5cy+8zTsfDizgLOwmYVdQLMdymXl&#10;nmJ4vUvUV2n3CnsuTGsshM8nl+/kqV6irj/G+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i//5DrgBAABgAwAADgAAAAAAAAABACAAAAAeAQAAZHJzL2Uyb0RvYy54bWxQSwUGAAAAAAYABgBZ&#10;AQAASAUAAAAA&#10;" filled="f" stroked="f">
          <v:textbox style="mso-fit-shape-to-text:t" inset="0,0,0,0">
            <w:txbxContent>
              <w:p w:rsidR="009116BA" w:rsidRDefault="00AD4992">
                <w:pPr>
                  <w:snapToGrid w:val="0"/>
                  <w:rPr>
                    <w:rFonts w:ascii="Times New Roman" w:hAnsi="Times New Roman"/>
                    <w:sz w:val="32"/>
                    <w:szCs w:val="32"/>
                  </w:rPr>
                </w:pPr>
                <w:r>
                  <w:rPr>
                    <w:rFonts w:ascii="Times New Roman" w:hAnsi="Times New Roman"/>
                    <w:sz w:val="32"/>
                    <w:szCs w:val="32"/>
                  </w:rPr>
                  <w:fldChar w:fldCharType="begin"/>
                </w:r>
                <w:r w:rsidR="000D7104">
                  <w:rPr>
                    <w:rFonts w:ascii="Times New Roman" w:hAnsi="Times New Roman"/>
                    <w:sz w:val="32"/>
                    <w:szCs w:val="32"/>
                  </w:rPr>
                  <w:instrText xml:space="preserve"> PAGE  \* MERGEFORMAT </w:instrText>
                </w:r>
                <w:r>
                  <w:rPr>
                    <w:rFonts w:ascii="Times New Roman" w:hAnsi="Times New Roman"/>
                    <w:sz w:val="32"/>
                    <w:szCs w:val="32"/>
                  </w:rPr>
                  <w:fldChar w:fldCharType="separate"/>
                </w:r>
                <w:r w:rsidR="00DE0D11" w:rsidRPr="00DE0D11">
                  <w:rPr>
                    <w:noProof/>
                  </w:rPr>
                  <w:t>- 2 -</w:t>
                </w:r>
                <w:r>
                  <w:rPr>
                    <w:rFonts w:ascii="Times New Roman" w:hAnsi="Times New Roman"/>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92" w:rsidRDefault="00AD4992" w:rsidP="00AD4992">
      <w:r>
        <w:separator/>
      </w:r>
    </w:p>
  </w:footnote>
  <w:footnote w:type="continuationSeparator" w:id="1">
    <w:p w:rsidR="00AD4992" w:rsidRDefault="00AD4992" w:rsidP="00AD4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66A"/>
    <w:rsid w:val="0000166A"/>
    <w:rsid w:val="00035A25"/>
    <w:rsid w:val="00056768"/>
    <w:rsid w:val="000B47C5"/>
    <w:rsid w:val="000D7104"/>
    <w:rsid w:val="000E2514"/>
    <w:rsid w:val="00140833"/>
    <w:rsid w:val="00144DDA"/>
    <w:rsid w:val="001546AE"/>
    <w:rsid w:val="001551F4"/>
    <w:rsid w:val="00155A16"/>
    <w:rsid w:val="00161DEF"/>
    <w:rsid w:val="00182AD4"/>
    <w:rsid w:val="0019573B"/>
    <w:rsid w:val="0020524B"/>
    <w:rsid w:val="0023411F"/>
    <w:rsid w:val="00242B09"/>
    <w:rsid w:val="002543EE"/>
    <w:rsid w:val="002A3E92"/>
    <w:rsid w:val="002A618B"/>
    <w:rsid w:val="002B68D4"/>
    <w:rsid w:val="002C1602"/>
    <w:rsid w:val="002C3266"/>
    <w:rsid w:val="002C6954"/>
    <w:rsid w:val="002F209C"/>
    <w:rsid w:val="00312B19"/>
    <w:rsid w:val="00322DD8"/>
    <w:rsid w:val="00376980"/>
    <w:rsid w:val="003B50C4"/>
    <w:rsid w:val="003C6081"/>
    <w:rsid w:val="003F297B"/>
    <w:rsid w:val="004108C9"/>
    <w:rsid w:val="00423EF3"/>
    <w:rsid w:val="00475465"/>
    <w:rsid w:val="004C0828"/>
    <w:rsid w:val="004E2F67"/>
    <w:rsid w:val="004E45A3"/>
    <w:rsid w:val="004F2597"/>
    <w:rsid w:val="004F3423"/>
    <w:rsid w:val="005303E8"/>
    <w:rsid w:val="005371A2"/>
    <w:rsid w:val="00567BCC"/>
    <w:rsid w:val="00595DBA"/>
    <w:rsid w:val="005A591F"/>
    <w:rsid w:val="005B2512"/>
    <w:rsid w:val="005E7CF6"/>
    <w:rsid w:val="00604E1F"/>
    <w:rsid w:val="00632B37"/>
    <w:rsid w:val="0065246A"/>
    <w:rsid w:val="00691362"/>
    <w:rsid w:val="00694216"/>
    <w:rsid w:val="006B38E2"/>
    <w:rsid w:val="006C0580"/>
    <w:rsid w:val="006D5667"/>
    <w:rsid w:val="006E6DD0"/>
    <w:rsid w:val="00714C62"/>
    <w:rsid w:val="00772B0F"/>
    <w:rsid w:val="007811D6"/>
    <w:rsid w:val="0079468E"/>
    <w:rsid w:val="00797429"/>
    <w:rsid w:val="007E35B8"/>
    <w:rsid w:val="007E7542"/>
    <w:rsid w:val="007F2D16"/>
    <w:rsid w:val="008152E5"/>
    <w:rsid w:val="00825594"/>
    <w:rsid w:val="008D1DEB"/>
    <w:rsid w:val="008D412B"/>
    <w:rsid w:val="00921D29"/>
    <w:rsid w:val="0097047D"/>
    <w:rsid w:val="00996F06"/>
    <w:rsid w:val="009B7916"/>
    <w:rsid w:val="009E03CD"/>
    <w:rsid w:val="009F6872"/>
    <w:rsid w:val="009F6CAB"/>
    <w:rsid w:val="00A01A34"/>
    <w:rsid w:val="00A24FD6"/>
    <w:rsid w:val="00A42D40"/>
    <w:rsid w:val="00A5123F"/>
    <w:rsid w:val="00AC367F"/>
    <w:rsid w:val="00AD4992"/>
    <w:rsid w:val="00AE1461"/>
    <w:rsid w:val="00B15FA7"/>
    <w:rsid w:val="00BA6AE5"/>
    <w:rsid w:val="00BD1DB1"/>
    <w:rsid w:val="00BD7C8C"/>
    <w:rsid w:val="00BF2D71"/>
    <w:rsid w:val="00C17099"/>
    <w:rsid w:val="00C23457"/>
    <w:rsid w:val="00C346A5"/>
    <w:rsid w:val="00C748B3"/>
    <w:rsid w:val="00C83E3D"/>
    <w:rsid w:val="00C87AC4"/>
    <w:rsid w:val="00CB116A"/>
    <w:rsid w:val="00CB1659"/>
    <w:rsid w:val="00CC16C9"/>
    <w:rsid w:val="00CF0790"/>
    <w:rsid w:val="00D11EB7"/>
    <w:rsid w:val="00D41DA6"/>
    <w:rsid w:val="00D96F16"/>
    <w:rsid w:val="00DA7419"/>
    <w:rsid w:val="00DB67E6"/>
    <w:rsid w:val="00DE0D11"/>
    <w:rsid w:val="00E20009"/>
    <w:rsid w:val="00E33FB5"/>
    <w:rsid w:val="00E52052"/>
    <w:rsid w:val="00E63777"/>
    <w:rsid w:val="00EC17F1"/>
    <w:rsid w:val="00EF55C8"/>
    <w:rsid w:val="00F170DE"/>
    <w:rsid w:val="00F74530"/>
    <w:rsid w:val="00F82507"/>
    <w:rsid w:val="00FB7D0B"/>
    <w:rsid w:val="00FD6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00166A"/>
    <w:pPr>
      <w:widowControl w:val="0"/>
      <w:jc w:val="both"/>
    </w:pPr>
    <w:rPr>
      <w:rFonts w:ascii="Calibri" w:eastAsia="宋体" w:hAnsi="Calibri" w:cs="Times New Roman"/>
      <w:szCs w:val="24"/>
    </w:rPr>
  </w:style>
  <w:style w:type="paragraph" w:styleId="3">
    <w:name w:val="heading 3"/>
    <w:basedOn w:val="a"/>
    <w:next w:val="a"/>
    <w:link w:val="3Char"/>
    <w:unhideWhenUsed/>
    <w:qFormat/>
    <w:rsid w:val="0000166A"/>
    <w:pPr>
      <w:spacing w:line="560" w:lineRule="exact"/>
      <w:ind w:firstLineChars="200" w:firstLine="120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0166A"/>
    <w:rPr>
      <w:rFonts w:ascii="Calibri" w:eastAsia="宋体" w:hAnsi="Calibri" w:cs="Times New Roman"/>
      <w:b/>
      <w:bCs/>
      <w:szCs w:val="24"/>
    </w:rPr>
  </w:style>
  <w:style w:type="paragraph" w:styleId="a3">
    <w:name w:val="footer"/>
    <w:basedOn w:val="a"/>
    <w:next w:val="a4"/>
    <w:link w:val="Char"/>
    <w:rsid w:val="0000166A"/>
    <w:pPr>
      <w:tabs>
        <w:tab w:val="center" w:pos="4153"/>
        <w:tab w:val="right" w:pos="8306"/>
      </w:tabs>
      <w:snapToGrid w:val="0"/>
      <w:jc w:val="left"/>
    </w:pPr>
    <w:rPr>
      <w:sz w:val="18"/>
    </w:rPr>
  </w:style>
  <w:style w:type="character" w:customStyle="1" w:styleId="Char">
    <w:name w:val="页脚 Char"/>
    <w:basedOn w:val="a0"/>
    <w:link w:val="a3"/>
    <w:rsid w:val="0000166A"/>
    <w:rPr>
      <w:rFonts w:ascii="Calibri" w:eastAsia="宋体" w:hAnsi="Calibri" w:cs="Times New Roman"/>
      <w:sz w:val="18"/>
      <w:szCs w:val="24"/>
    </w:rPr>
  </w:style>
  <w:style w:type="paragraph" w:styleId="a5">
    <w:name w:val="Body Text Indent"/>
    <w:basedOn w:val="a"/>
    <w:link w:val="Char0"/>
    <w:uiPriority w:val="99"/>
    <w:semiHidden/>
    <w:unhideWhenUsed/>
    <w:rsid w:val="0000166A"/>
    <w:pPr>
      <w:spacing w:after="120"/>
      <w:ind w:leftChars="200" w:left="420"/>
    </w:pPr>
  </w:style>
  <w:style w:type="character" w:customStyle="1" w:styleId="Char0">
    <w:name w:val="正文文本缩进 Char"/>
    <w:basedOn w:val="a0"/>
    <w:link w:val="a5"/>
    <w:uiPriority w:val="99"/>
    <w:semiHidden/>
    <w:rsid w:val="0000166A"/>
    <w:rPr>
      <w:rFonts w:ascii="Calibri" w:eastAsia="宋体" w:hAnsi="Calibri" w:cs="Times New Roman"/>
      <w:szCs w:val="24"/>
    </w:rPr>
  </w:style>
  <w:style w:type="paragraph" w:styleId="2">
    <w:name w:val="Body Text First Indent 2"/>
    <w:basedOn w:val="a5"/>
    <w:next w:val="a"/>
    <w:link w:val="2Char"/>
    <w:rsid w:val="0000166A"/>
    <w:pPr>
      <w:spacing w:after="0"/>
      <w:ind w:firstLineChars="200" w:firstLine="420"/>
    </w:pPr>
    <w:rPr>
      <w:rFonts w:eastAsia="仿宋_GB2312"/>
      <w:sz w:val="32"/>
    </w:rPr>
  </w:style>
  <w:style w:type="character" w:customStyle="1" w:styleId="2Char">
    <w:name w:val="正文首行缩进 2 Char"/>
    <w:basedOn w:val="Char0"/>
    <w:link w:val="2"/>
    <w:rsid w:val="0000166A"/>
    <w:rPr>
      <w:rFonts w:eastAsia="仿宋_GB2312"/>
      <w:sz w:val="32"/>
    </w:rPr>
  </w:style>
  <w:style w:type="paragraph" w:styleId="a6">
    <w:name w:val="Normal (Web)"/>
    <w:basedOn w:val="a"/>
    <w:rsid w:val="0000166A"/>
    <w:pPr>
      <w:spacing w:before="100" w:beforeAutospacing="1" w:after="100" w:afterAutospacing="1"/>
      <w:jc w:val="left"/>
    </w:pPr>
    <w:rPr>
      <w:kern w:val="0"/>
      <w:sz w:val="24"/>
    </w:rPr>
  </w:style>
  <w:style w:type="paragraph" w:styleId="a4">
    <w:name w:val="header"/>
    <w:basedOn w:val="a"/>
    <w:link w:val="Char1"/>
    <w:uiPriority w:val="99"/>
    <w:semiHidden/>
    <w:unhideWhenUsed/>
    <w:rsid w:val="000016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semiHidden/>
    <w:rsid w:val="0000166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2367</Words>
  <Characters>2416</Characters>
  <Application>Microsoft Office Word</Application>
  <DocSecurity>0</DocSecurity>
  <Lines>302</Lines>
  <Paragraphs>113</Paragraphs>
  <ScaleCrop>false</ScaleCrop>
  <Company>china</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马德功</dc:creator>
  <cp:keywords/>
  <dc:description/>
  <cp:lastModifiedBy>固原市公共资源交易中心收文员</cp:lastModifiedBy>
  <cp:revision>2</cp:revision>
  <cp:lastPrinted>2020-02-20T09:14:00Z</cp:lastPrinted>
  <dcterms:created xsi:type="dcterms:W3CDTF">2020-02-19T06:08:00Z</dcterms:created>
  <dcterms:modified xsi:type="dcterms:W3CDTF">2020-02-20T09:20:00Z</dcterms:modified>
</cp:coreProperties>
</file>